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2D" w:rsidRDefault="0033642D" w:rsidP="003364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2E2">
        <w:rPr>
          <w:rFonts w:ascii="Times New Roman" w:hAnsi="Times New Roman" w:cs="Times New Roman"/>
          <w:b/>
          <w:sz w:val="24"/>
          <w:szCs w:val="24"/>
        </w:rPr>
        <w:t>The Fundamentals of Vapor Intrusion</w:t>
      </w:r>
      <w:r w:rsidR="00570D74">
        <w:rPr>
          <w:rFonts w:ascii="Times New Roman" w:hAnsi="Times New Roman" w:cs="Times New Roman"/>
          <w:b/>
          <w:sz w:val="24"/>
          <w:szCs w:val="24"/>
        </w:rPr>
        <w:t xml:space="preserve"> – Part 2.  Attenuation </w:t>
      </w:r>
    </w:p>
    <w:p w:rsidR="0033642D" w:rsidRPr="00810EDD" w:rsidRDefault="00655C90" w:rsidP="00810E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C9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1D802F4" wp14:editId="26F61366">
            <wp:extent cx="1389888" cy="1331679"/>
            <wp:effectExtent l="95250" t="38100" r="77470" b="135255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744" cy="1332499"/>
                    </a:xfrm>
                    <a:prstGeom prst="rect">
                      <a:avLst/>
                    </a:prstGeom>
                    <a:solidFill>
                      <a:srgbClr val="FFFFCD"/>
                    </a:solidFill>
                    <a:ln w="0">
                      <a:solidFill>
                        <a:schemeClr val="tx1"/>
                      </a:solidFill>
                    </a:ln>
                    <a:effectLst>
                      <a:outerShdw blurRad="50800" dist="38100" dir="6600000" sx="101000" sy="101000" algn="t" rotWithShape="0">
                        <a:prstClr val="black">
                          <a:alpha val="50000"/>
                        </a:prst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  <w:r w:rsidR="0077764D">
        <w:rPr>
          <w:rFonts w:ascii="Times New Roman" w:hAnsi="Times New Roman" w:cs="Times New Roman"/>
          <w:sz w:val="24"/>
          <w:szCs w:val="24"/>
        </w:rPr>
        <w:t>As discussed in the May 2014 issue of Focus on the Environment, vapor a</w:t>
      </w:r>
      <w:r w:rsidR="0033642D">
        <w:rPr>
          <w:rFonts w:ascii="Times New Roman" w:hAnsi="Times New Roman" w:cs="Times New Roman"/>
          <w:sz w:val="24"/>
          <w:szCs w:val="24"/>
        </w:rPr>
        <w:t xml:space="preserve">ttenuation is one of the most important concepts in Vapor Intrusion (VI).  Through a variety of processes, vapors decline in concentration as they migrate from source to receptor.  </w:t>
      </w:r>
      <w:r w:rsidR="00F006D7">
        <w:rPr>
          <w:rFonts w:ascii="Times New Roman" w:hAnsi="Times New Roman" w:cs="Times New Roman"/>
          <w:sz w:val="24"/>
          <w:szCs w:val="24"/>
        </w:rPr>
        <w:t xml:space="preserve">One typically doesn’t sample indoor air early in a VI assessment because it’s inconvenient to building occupants, and because indoor air </w:t>
      </w:r>
      <w:r w:rsidR="00EA2988">
        <w:rPr>
          <w:rFonts w:ascii="Times New Roman" w:hAnsi="Times New Roman" w:cs="Times New Roman"/>
          <w:sz w:val="24"/>
          <w:szCs w:val="24"/>
        </w:rPr>
        <w:t>nearly</w:t>
      </w:r>
      <w:r w:rsidR="00F006D7">
        <w:rPr>
          <w:rFonts w:ascii="Times New Roman" w:hAnsi="Times New Roman" w:cs="Times New Roman"/>
          <w:sz w:val="24"/>
          <w:szCs w:val="24"/>
        </w:rPr>
        <w:t xml:space="preserve"> always contains </w:t>
      </w:r>
      <w:r w:rsidR="00E57177">
        <w:rPr>
          <w:rFonts w:ascii="Times New Roman" w:hAnsi="Times New Roman" w:cs="Times New Roman"/>
          <w:sz w:val="24"/>
          <w:szCs w:val="24"/>
        </w:rPr>
        <w:t>background constituents</w:t>
      </w:r>
      <w:r w:rsidR="00F006D7">
        <w:rPr>
          <w:rFonts w:ascii="Times New Roman" w:hAnsi="Times New Roman" w:cs="Times New Roman"/>
          <w:sz w:val="24"/>
          <w:szCs w:val="24"/>
        </w:rPr>
        <w:t xml:space="preserve"> from</w:t>
      </w:r>
      <w:r w:rsidR="00E57177">
        <w:rPr>
          <w:rFonts w:ascii="Times New Roman" w:hAnsi="Times New Roman" w:cs="Times New Roman"/>
          <w:sz w:val="24"/>
          <w:szCs w:val="24"/>
        </w:rPr>
        <w:t xml:space="preserve"> indoor sources</w:t>
      </w:r>
      <w:r w:rsidR="00810EDD">
        <w:rPr>
          <w:rFonts w:ascii="Times New Roman" w:hAnsi="Times New Roman" w:cs="Times New Roman"/>
          <w:sz w:val="24"/>
          <w:szCs w:val="24"/>
        </w:rPr>
        <w:t>, which can be confused with VI constituents</w:t>
      </w:r>
      <w:r w:rsidR="00F006D7">
        <w:rPr>
          <w:rFonts w:ascii="Times New Roman" w:hAnsi="Times New Roman" w:cs="Times New Roman"/>
          <w:sz w:val="24"/>
          <w:szCs w:val="24"/>
        </w:rPr>
        <w:t xml:space="preserve">.  Instead, one </w:t>
      </w:r>
      <w:r w:rsidR="00B11E0A">
        <w:rPr>
          <w:rFonts w:ascii="Times New Roman" w:hAnsi="Times New Roman" w:cs="Times New Roman"/>
          <w:sz w:val="24"/>
          <w:szCs w:val="24"/>
        </w:rPr>
        <w:t xml:space="preserve">typically measures </w:t>
      </w:r>
      <w:r w:rsidR="00F006D7">
        <w:rPr>
          <w:rFonts w:ascii="Times New Roman" w:hAnsi="Times New Roman" w:cs="Times New Roman"/>
          <w:sz w:val="24"/>
          <w:szCs w:val="24"/>
        </w:rPr>
        <w:t xml:space="preserve">groundwater, soil-gas, or </w:t>
      </w:r>
      <w:r w:rsidR="00B11E0A">
        <w:rPr>
          <w:rFonts w:ascii="Times New Roman" w:hAnsi="Times New Roman" w:cs="Times New Roman"/>
          <w:sz w:val="24"/>
          <w:szCs w:val="24"/>
        </w:rPr>
        <w:t>perhaps</w:t>
      </w:r>
      <w:r w:rsidR="00F006D7">
        <w:rPr>
          <w:rFonts w:ascii="Times New Roman" w:hAnsi="Times New Roman" w:cs="Times New Roman"/>
          <w:sz w:val="24"/>
          <w:szCs w:val="24"/>
        </w:rPr>
        <w:t xml:space="preserve"> soil </w:t>
      </w:r>
      <w:r w:rsidR="00B11E0A">
        <w:rPr>
          <w:rFonts w:ascii="Times New Roman" w:hAnsi="Times New Roman" w:cs="Times New Roman"/>
          <w:sz w:val="24"/>
          <w:szCs w:val="24"/>
        </w:rPr>
        <w:t>contamination, and estimates</w:t>
      </w:r>
      <w:r w:rsidR="00F006D7">
        <w:rPr>
          <w:rFonts w:ascii="Times New Roman" w:hAnsi="Times New Roman" w:cs="Times New Roman"/>
          <w:sz w:val="24"/>
          <w:szCs w:val="24"/>
        </w:rPr>
        <w:t xml:space="preserve"> </w:t>
      </w:r>
      <w:r w:rsidR="00EA5826">
        <w:rPr>
          <w:rFonts w:ascii="Times New Roman" w:hAnsi="Times New Roman" w:cs="Times New Roman"/>
          <w:sz w:val="24"/>
          <w:szCs w:val="24"/>
        </w:rPr>
        <w:t>the risk of VI to indoor air</w:t>
      </w:r>
      <w:r w:rsidR="00B11E0A">
        <w:rPr>
          <w:rFonts w:ascii="Times New Roman" w:hAnsi="Times New Roman" w:cs="Times New Roman"/>
          <w:sz w:val="24"/>
          <w:szCs w:val="24"/>
        </w:rPr>
        <w:t xml:space="preserve">.  </w:t>
      </w:r>
      <w:r w:rsidR="00D64D32">
        <w:rPr>
          <w:rFonts w:ascii="Times New Roman" w:hAnsi="Times New Roman" w:cs="Times New Roman"/>
          <w:sz w:val="24"/>
          <w:szCs w:val="24"/>
        </w:rPr>
        <w:t xml:space="preserve">If </w:t>
      </w:r>
      <w:r w:rsidR="00B11E0A">
        <w:rPr>
          <w:rFonts w:ascii="Times New Roman" w:hAnsi="Times New Roman" w:cs="Times New Roman"/>
          <w:sz w:val="24"/>
          <w:szCs w:val="24"/>
        </w:rPr>
        <w:t>you estimate</w:t>
      </w:r>
      <w:r w:rsidR="00E57177">
        <w:rPr>
          <w:rFonts w:ascii="Times New Roman" w:hAnsi="Times New Roman" w:cs="Times New Roman"/>
          <w:sz w:val="24"/>
          <w:szCs w:val="24"/>
        </w:rPr>
        <w:t xml:space="preserve"> </w:t>
      </w:r>
      <w:r w:rsidR="002C545E">
        <w:rPr>
          <w:rFonts w:ascii="Times New Roman" w:hAnsi="Times New Roman" w:cs="Times New Roman"/>
          <w:sz w:val="24"/>
          <w:szCs w:val="24"/>
        </w:rPr>
        <w:t>excessive</w:t>
      </w:r>
      <w:r w:rsidR="00D64D32">
        <w:rPr>
          <w:rFonts w:ascii="Times New Roman" w:hAnsi="Times New Roman" w:cs="Times New Roman"/>
          <w:sz w:val="24"/>
          <w:szCs w:val="24"/>
        </w:rPr>
        <w:t xml:space="preserve"> risk, </w:t>
      </w:r>
      <w:r w:rsidR="00B11E0A">
        <w:rPr>
          <w:rFonts w:ascii="Times New Roman" w:hAnsi="Times New Roman" w:cs="Times New Roman"/>
          <w:sz w:val="24"/>
          <w:szCs w:val="24"/>
        </w:rPr>
        <w:t>you</w:t>
      </w:r>
      <w:r w:rsidR="00D64D32">
        <w:rPr>
          <w:rFonts w:ascii="Times New Roman" w:hAnsi="Times New Roman" w:cs="Times New Roman"/>
          <w:sz w:val="24"/>
          <w:szCs w:val="24"/>
        </w:rPr>
        <w:t xml:space="preserve">’ll </w:t>
      </w:r>
      <w:r w:rsidR="00EA5826">
        <w:rPr>
          <w:rFonts w:ascii="Times New Roman" w:hAnsi="Times New Roman" w:cs="Times New Roman"/>
          <w:sz w:val="24"/>
          <w:szCs w:val="24"/>
        </w:rPr>
        <w:t xml:space="preserve">probably </w:t>
      </w:r>
      <w:r w:rsidR="00810EDD">
        <w:rPr>
          <w:rFonts w:ascii="Times New Roman" w:hAnsi="Times New Roman" w:cs="Times New Roman"/>
          <w:sz w:val="24"/>
          <w:szCs w:val="24"/>
        </w:rPr>
        <w:t>be required</w:t>
      </w:r>
      <w:r w:rsidR="00D64D32">
        <w:rPr>
          <w:rFonts w:ascii="Times New Roman" w:hAnsi="Times New Roman" w:cs="Times New Roman"/>
          <w:sz w:val="24"/>
          <w:szCs w:val="24"/>
        </w:rPr>
        <w:t xml:space="preserve"> to </w:t>
      </w:r>
      <w:r w:rsidR="002C545E">
        <w:rPr>
          <w:rFonts w:ascii="Times New Roman" w:hAnsi="Times New Roman" w:cs="Times New Roman"/>
          <w:sz w:val="24"/>
          <w:szCs w:val="24"/>
        </w:rPr>
        <w:t>conduct</w:t>
      </w:r>
      <w:r w:rsidR="00D64D32">
        <w:rPr>
          <w:rFonts w:ascii="Times New Roman" w:hAnsi="Times New Roman" w:cs="Times New Roman"/>
          <w:sz w:val="24"/>
          <w:szCs w:val="24"/>
        </w:rPr>
        <w:t xml:space="preserve"> </w:t>
      </w:r>
      <w:r w:rsidR="002C545E">
        <w:rPr>
          <w:rFonts w:ascii="Times New Roman" w:hAnsi="Times New Roman" w:cs="Times New Roman"/>
          <w:sz w:val="24"/>
          <w:szCs w:val="24"/>
        </w:rPr>
        <w:t>further</w:t>
      </w:r>
      <w:r w:rsidR="00D64D32">
        <w:rPr>
          <w:rFonts w:ascii="Times New Roman" w:hAnsi="Times New Roman" w:cs="Times New Roman"/>
          <w:sz w:val="24"/>
          <w:szCs w:val="24"/>
        </w:rPr>
        <w:t xml:space="preserve"> evaluation, install a vapor mitigation system, or place institutional controls on the property</w:t>
      </w:r>
      <w:r w:rsidR="002C545E">
        <w:rPr>
          <w:rFonts w:ascii="Times New Roman" w:hAnsi="Times New Roman" w:cs="Times New Roman"/>
          <w:sz w:val="24"/>
          <w:szCs w:val="24"/>
        </w:rPr>
        <w:t xml:space="preserve">.  Therefore, how and how much </w:t>
      </w:r>
      <w:r w:rsidR="00D64D32">
        <w:rPr>
          <w:rFonts w:ascii="Times New Roman" w:hAnsi="Times New Roman" w:cs="Times New Roman"/>
          <w:sz w:val="24"/>
          <w:szCs w:val="24"/>
        </w:rPr>
        <w:t xml:space="preserve">attenuation </w:t>
      </w:r>
      <w:r w:rsidR="002C545E">
        <w:rPr>
          <w:rFonts w:ascii="Times New Roman" w:hAnsi="Times New Roman" w:cs="Times New Roman"/>
          <w:sz w:val="24"/>
          <w:szCs w:val="24"/>
        </w:rPr>
        <w:t xml:space="preserve">takes place becomes </w:t>
      </w:r>
      <w:r w:rsidR="00810EDD">
        <w:rPr>
          <w:rFonts w:ascii="Times New Roman" w:hAnsi="Times New Roman" w:cs="Times New Roman"/>
          <w:sz w:val="24"/>
          <w:szCs w:val="24"/>
        </w:rPr>
        <w:t xml:space="preserve">highly </w:t>
      </w:r>
      <w:r w:rsidR="00D64D32">
        <w:rPr>
          <w:rFonts w:ascii="Times New Roman" w:hAnsi="Times New Roman" w:cs="Times New Roman"/>
          <w:sz w:val="24"/>
          <w:szCs w:val="24"/>
        </w:rPr>
        <w:t>controversial…….</w:t>
      </w:r>
    </w:p>
    <w:p w:rsidR="004B2899" w:rsidRDefault="004B2899" w:rsidP="004B2899">
      <w:pPr>
        <w:rPr>
          <w:rFonts w:ascii="Times New Roman" w:hAnsi="Times New Roman" w:cs="Times New Roman"/>
          <w:sz w:val="24"/>
          <w:szCs w:val="24"/>
        </w:rPr>
      </w:pPr>
      <w:r w:rsidRPr="0006666C">
        <w:rPr>
          <w:rFonts w:ascii="Times New Roman" w:hAnsi="Times New Roman" w:cs="Times New Roman"/>
          <w:color w:val="0070C0"/>
          <w:sz w:val="24"/>
          <w:szCs w:val="24"/>
        </w:rPr>
        <w:t>EPA’s 2013 Final VI Guidance</w:t>
      </w:r>
      <w:r>
        <w:rPr>
          <w:rFonts w:ascii="Times New Roman" w:hAnsi="Times New Roman" w:cs="Times New Roman"/>
          <w:sz w:val="24"/>
          <w:szCs w:val="24"/>
        </w:rPr>
        <w:t>, paraphrasing Johnson and Ettinger, says that “</w:t>
      </w:r>
      <w:r w:rsidRPr="004B2899">
        <w:rPr>
          <w:rFonts w:ascii="Times New Roman" w:hAnsi="Times New Roman" w:cs="Times New Roman"/>
          <w:sz w:val="24"/>
          <w:szCs w:val="24"/>
        </w:rPr>
        <w:t>Vapor attenuation refers to the reduction in concentration of vapor-forming chemicals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899">
        <w:rPr>
          <w:rFonts w:ascii="Times New Roman" w:hAnsi="Times New Roman" w:cs="Times New Roman"/>
          <w:sz w:val="24"/>
          <w:szCs w:val="24"/>
        </w:rPr>
        <w:t>occurs during vapor migration in the subsurface, coupled with the dilution that can occur when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899">
        <w:rPr>
          <w:rFonts w:ascii="Times New Roman" w:hAnsi="Times New Roman" w:cs="Times New Roman"/>
          <w:sz w:val="24"/>
          <w:szCs w:val="24"/>
        </w:rPr>
        <w:t>the vapors enter a building and mix with indoor air</w:t>
      </w:r>
      <w:r>
        <w:rPr>
          <w:rFonts w:ascii="Times New Roman" w:hAnsi="Times New Roman" w:cs="Times New Roman"/>
          <w:sz w:val="24"/>
          <w:szCs w:val="24"/>
        </w:rPr>
        <w:t xml:space="preserve">.”  </w:t>
      </w:r>
    </w:p>
    <w:p w:rsidR="004B2899" w:rsidRDefault="00A6753F" w:rsidP="004B2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228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791" w:rsidRDefault="004B2899" w:rsidP="00336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This figure illustrates the more or less standard VI model, </w:t>
      </w:r>
      <w:r w:rsidR="00A6753F">
        <w:rPr>
          <w:rFonts w:ascii="Times New Roman" w:hAnsi="Times New Roman" w:cs="Times New Roman"/>
          <w:sz w:val="24"/>
          <w:szCs w:val="24"/>
        </w:rPr>
        <w:t>in which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C69">
        <w:rPr>
          <w:rFonts w:ascii="Times New Roman" w:hAnsi="Times New Roman" w:cs="Times New Roman"/>
          <w:sz w:val="24"/>
          <w:szCs w:val="24"/>
        </w:rPr>
        <w:t xml:space="preserve">volatile organic compounds (VOCs) </w:t>
      </w:r>
      <w:r>
        <w:rPr>
          <w:rFonts w:ascii="Times New Roman" w:hAnsi="Times New Roman" w:cs="Times New Roman"/>
          <w:sz w:val="24"/>
          <w:szCs w:val="24"/>
        </w:rPr>
        <w:t>mig</w:t>
      </w:r>
      <w:r w:rsidR="00A6753F">
        <w:rPr>
          <w:rFonts w:ascii="Times New Roman" w:hAnsi="Times New Roman" w:cs="Times New Roman"/>
          <w:sz w:val="24"/>
          <w:szCs w:val="24"/>
        </w:rPr>
        <w:t xml:space="preserve">rate </w:t>
      </w:r>
      <w:r>
        <w:rPr>
          <w:rFonts w:ascii="Times New Roman" w:hAnsi="Times New Roman" w:cs="Times New Roman"/>
          <w:sz w:val="24"/>
          <w:szCs w:val="24"/>
        </w:rPr>
        <w:t xml:space="preserve">from contaminated groundwater.  </w:t>
      </w:r>
      <w:r w:rsidR="00EA5826">
        <w:rPr>
          <w:rFonts w:ascii="Times New Roman" w:hAnsi="Times New Roman" w:cs="Times New Roman"/>
          <w:sz w:val="24"/>
          <w:szCs w:val="24"/>
        </w:rPr>
        <w:t>V</w:t>
      </w:r>
      <w:r w:rsidR="00A6753F">
        <w:rPr>
          <w:rFonts w:ascii="Times New Roman" w:hAnsi="Times New Roman" w:cs="Times New Roman"/>
          <w:sz w:val="24"/>
          <w:szCs w:val="24"/>
        </w:rPr>
        <w:t xml:space="preserve">apor migration and attenuation </w:t>
      </w:r>
      <w:r w:rsidR="00EA5826">
        <w:rPr>
          <w:rFonts w:ascii="Times New Roman" w:hAnsi="Times New Roman" w:cs="Times New Roman"/>
          <w:sz w:val="24"/>
          <w:szCs w:val="24"/>
        </w:rPr>
        <w:t xml:space="preserve">have been broken </w:t>
      </w:r>
      <w:r w:rsidR="00A6753F">
        <w:rPr>
          <w:rFonts w:ascii="Times New Roman" w:hAnsi="Times New Roman" w:cs="Times New Roman"/>
          <w:sz w:val="24"/>
          <w:szCs w:val="24"/>
        </w:rPr>
        <w:t>into three components, starting at the bottom:</w:t>
      </w:r>
    </w:p>
    <w:p w:rsidR="00A6753F" w:rsidRDefault="00A6753F" w:rsidP="00A675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Partitioning, </w:t>
      </w:r>
      <w:r w:rsidR="006A1B22">
        <w:rPr>
          <w:rFonts w:ascii="Times New Roman" w:hAnsi="Times New Roman" w:cs="Times New Roman"/>
          <w:sz w:val="24"/>
          <w:szCs w:val="24"/>
        </w:rPr>
        <w:t>which is the migration of vapor</w:t>
      </w:r>
      <w:r>
        <w:rPr>
          <w:rFonts w:ascii="Times New Roman" w:hAnsi="Times New Roman" w:cs="Times New Roman"/>
          <w:sz w:val="24"/>
          <w:szCs w:val="24"/>
        </w:rPr>
        <w:t xml:space="preserve"> from groundwater (or soil) to the vapor phase;</w:t>
      </w:r>
    </w:p>
    <w:p w:rsidR="00A6753F" w:rsidRDefault="00A6753F" w:rsidP="00A675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Vapor migration, which is the </w:t>
      </w:r>
      <w:r w:rsidR="00EA5826">
        <w:rPr>
          <w:rFonts w:ascii="Times New Roman" w:hAnsi="Times New Roman" w:cs="Times New Roman"/>
          <w:sz w:val="24"/>
          <w:szCs w:val="24"/>
        </w:rPr>
        <w:t>movement</w:t>
      </w:r>
      <w:r w:rsidR="006A1B22">
        <w:rPr>
          <w:rFonts w:ascii="Times New Roman" w:hAnsi="Times New Roman" w:cs="Times New Roman"/>
          <w:sz w:val="24"/>
          <w:szCs w:val="24"/>
        </w:rPr>
        <w:t xml:space="preserve"> of vapor </w:t>
      </w:r>
      <w:r w:rsidR="00EA5826">
        <w:rPr>
          <w:rFonts w:ascii="Times New Roman" w:hAnsi="Times New Roman" w:cs="Times New Roman"/>
          <w:sz w:val="24"/>
          <w:szCs w:val="24"/>
        </w:rPr>
        <w:t>in soil or rock above groundwater</w:t>
      </w:r>
      <w:r w:rsidR="006A1B22">
        <w:rPr>
          <w:rFonts w:ascii="Times New Roman" w:hAnsi="Times New Roman" w:cs="Times New Roman"/>
          <w:sz w:val="24"/>
          <w:szCs w:val="24"/>
        </w:rPr>
        <w:t>; and</w:t>
      </w:r>
    </w:p>
    <w:p w:rsidR="006A1B22" w:rsidRDefault="006A1B22" w:rsidP="00A675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Mixing, in which soil vapor mixes with indoor air.  </w:t>
      </w:r>
    </w:p>
    <w:p w:rsidR="006A1B22" w:rsidRDefault="006A1B22" w:rsidP="006A1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Partitioning from groundwater is mostly a function of </w:t>
      </w:r>
      <w:r w:rsidR="009023A7">
        <w:rPr>
          <w:rFonts w:ascii="Times New Roman" w:hAnsi="Times New Roman" w:cs="Times New Roman"/>
          <w:sz w:val="24"/>
          <w:szCs w:val="24"/>
        </w:rPr>
        <w:t>water temperature and the</w:t>
      </w:r>
      <w:r>
        <w:rPr>
          <w:rFonts w:ascii="Times New Roman" w:hAnsi="Times New Roman" w:cs="Times New Roman"/>
          <w:sz w:val="24"/>
          <w:szCs w:val="24"/>
        </w:rPr>
        <w:t xml:space="preserve"> chemical’s Henry’s </w:t>
      </w:r>
      <w:r w:rsidR="00810EDD">
        <w:rPr>
          <w:rFonts w:ascii="Times New Roman" w:hAnsi="Times New Roman" w:cs="Times New Roman"/>
          <w:sz w:val="24"/>
          <w:szCs w:val="24"/>
        </w:rPr>
        <w:t xml:space="preserve">Law </w:t>
      </w:r>
      <w:r>
        <w:rPr>
          <w:rFonts w:ascii="Times New Roman" w:hAnsi="Times New Roman" w:cs="Times New Roman"/>
          <w:sz w:val="24"/>
          <w:szCs w:val="24"/>
        </w:rPr>
        <w:t xml:space="preserve">constant, which are generally well understood.  Partitioning from soil is far less predictable, which is why </w:t>
      </w:r>
      <w:r w:rsidR="00EA5826">
        <w:rPr>
          <w:rFonts w:ascii="Times New Roman" w:hAnsi="Times New Roman" w:cs="Times New Roman"/>
          <w:sz w:val="24"/>
          <w:szCs w:val="24"/>
        </w:rPr>
        <w:t>many guidance documents restrict or forbid the use of soil data</w:t>
      </w:r>
      <w:r>
        <w:rPr>
          <w:rFonts w:ascii="Times New Roman" w:hAnsi="Times New Roman" w:cs="Times New Roman"/>
          <w:sz w:val="24"/>
          <w:szCs w:val="24"/>
        </w:rPr>
        <w:t xml:space="preserve"> for estimating VI risk.  </w:t>
      </w:r>
    </w:p>
    <w:p w:rsidR="001C0A82" w:rsidRDefault="00002C42" w:rsidP="006A1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partitioning</w:t>
      </w:r>
      <w:r w:rsidR="003063AC">
        <w:rPr>
          <w:rFonts w:ascii="Times New Roman" w:hAnsi="Times New Roman" w:cs="Times New Roman"/>
          <w:sz w:val="24"/>
          <w:szCs w:val="24"/>
        </w:rPr>
        <w:t xml:space="preserve"> from groundwater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063AC">
        <w:rPr>
          <w:rFonts w:ascii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hAnsi="Times New Roman" w:cs="Times New Roman"/>
          <w:sz w:val="24"/>
          <w:szCs w:val="24"/>
        </w:rPr>
        <w:t>vapor migration</w:t>
      </w:r>
      <w:r w:rsidR="003063AC">
        <w:rPr>
          <w:rFonts w:ascii="Times New Roman" w:hAnsi="Times New Roman" w:cs="Times New Roman"/>
          <w:sz w:val="24"/>
          <w:szCs w:val="24"/>
        </w:rPr>
        <w:t xml:space="preserve"> stage</w:t>
      </w:r>
      <w:r>
        <w:rPr>
          <w:rFonts w:ascii="Times New Roman" w:hAnsi="Times New Roman" w:cs="Times New Roman"/>
          <w:sz w:val="24"/>
          <w:szCs w:val="24"/>
        </w:rPr>
        <w:t xml:space="preserve">, lots of attenuation takes place </w:t>
      </w:r>
      <w:r w:rsidR="0095563C">
        <w:rPr>
          <w:rFonts w:ascii="Times New Roman" w:hAnsi="Times New Roman" w:cs="Times New Roman"/>
          <w:sz w:val="24"/>
          <w:szCs w:val="24"/>
        </w:rPr>
        <w:t>if there is sufficient</w:t>
      </w:r>
      <w:r>
        <w:rPr>
          <w:rFonts w:ascii="Times New Roman" w:hAnsi="Times New Roman" w:cs="Times New Roman"/>
          <w:sz w:val="24"/>
          <w:szCs w:val="24"/>
        </w:rPr>
        <w:t xml:space="preserve"> soil moisture.  </w:t>
      </w:r>
      <w:r w:rsidR="00AB347C">
        <w:rPr>
          <w:rFonts w:ascii="Times New Roman" w:hAnsi="Times New Roman" w:cs="Times New Roman"/>
          <w:sz w:val="24"/>
          <w:szCs w:val="24"/>
        </w:rPr>
        <w:t xml:space="preserve">Because there is always moisture </w:t>
      </w:r>
      <w:r w:rsidR="0095563C">
        <w:rPr>
          <w:rFonts w:ascii="Times New Roman" w:hAnsi="Times New Roman" w:cs="Times New Roman"/>
          <w:sz w:val="24"/>
          <w:szCs w:val="24"/>
        </w:rPr>
        <w:t xml:space="preserve">in the capillary zone </w:t>
      </w:r>
      <w:r w:rsidR="00FA4D0D">
        <w:rPr>
          <w:rFonts w:ascii="Times New Roman" w:hAnsi="Times New Roman" w:cs="Times New Roman"/>
          <w:sz w:val="24"/>
          <w:szCs w:val="24"/>
        </w:rPr>
        <w:t xml:space="preserve">immediately </w:t>
      </w:r>
      <w:r w:rsidR="00AB347C">
        <w:rPr>
          <w:rFonts w:ascii="Times New Roman" w:hAnsi="Times New Roman" w:cs="Times New Roman"/>
          <w:sz w:val="24"/>
          <w:szCs w:val="24"/>
        </w:rPr>
        <w:t xml:space="preserve">above the water table, especially </w:t>
      </w:r>
      <w:r w:rsidR="00F65B75">
        <w:rPr>
          <w:rFonts w:ascii="Times New Roman" w:hAnsi="Times New Roman" w:cs="Times New Roman"/>
          <w:sz w:val="24"/>
          <w:szCs w:val="24"/>
        </w:rPr>
        <w:t>in fine-grained soils</w:t>
      </w:r>
      <w:r w:rsidR="00AB347C">
        <w:rPr>
          <w:rFonts w:ascii="Times New Roman" w:hAnsi="Times New Roman" w:cs="Times New Roman"/>
          <w:sz w:val="24"/>
          <w:szCs w:val="24"/>
        </w:rPr>
        <w:t xml:space="preserve">, vapor attenuation from groundwater is significant.  </w:t>
      </w:r>
      <w:r w:rsidR="00EA5826">
        <w:rPr>
          <w:rFonts w:ascii="Times New Roman" w:hAnsi="Times New Roman" w:cs="Times New Roman"/>
          <w:sz w:val="24"/>
          <w:szCs w:val="24"/>
        </w:rPr>
        <w:t>But s</w:t>
      </w:r>
      <w:r w:rsidR="00AA7C25">
        <w:rPr>
          <w:rFonts w:ascii="Times New Roman" w:hAnsi="Times New Roman" w:cs="Times New Roman"/>
          <w:sz w:val="24"/>
          <w:szCs w:val="24"/>
        </w:rPr>
        <w:t xml:space="preserve">oil moisture </w:t>
      </w:r>
      <w:r w:rsidR="002B7C69">
        <w:rPr>
          <w:rFonts w:ascii="Times New Roman" w:hAnsi="Times New Roman" w:cs="Times New Roman"/>
          <w:sz w:val="24"/>
          <w:szCs w:val="24"/>
        </w:rPr>
        <w:t xml:space="preserve">above the capillary zone </w:t>
      </w:r>
      <w:r w:rsidR="00AA7C25">
        <w:rPr>
          <w:rFonts w:ascii="Times New Roman" w:hAnsi="Times New Roman" w:cs="Times New Roman"/>
          <w:sz w:val="24"/>
          <w:szCs w:val="24"/>
        </w:rPr>
        <w:t xml:space="preserve">is </w:t>
      </w:r>
      <w:r w:rsidR="002B7C69">
        <w:rPr>
          <w:rFonts w:ascii="Times New Roman" w:hAnsi="Times New Roman" w:cs="Times New Roman"/>
          <w:sz w:val="24"/>
          <w:szCs w:val="24"/>
        </w:rPr>
        <w:t>highly variable, and so is the amount of vapor attenuation.  In general, chlorinated VOCs (CVOCs) break down faster in low oxygen environments, and non-chlorinated compounds, often associated with fuels (</w:t>
      </w:r>
      <w:r w:rsidR="003D6975">
        <w:rPr>
          <w:rFonts w:ascii="Times New Roman" w:hAnsi="Times New Roman" w:cs="Times New Roman"/>
          <w:sz w:val="24"/>
          <w:szCs w:val="24"/>
        </w:rPr>
        <w:t>p</w:t>
      </w:r>
      <w:r w:rsidR="002B7C69">
        <w:rPr>
          <w:rFonts w:ascii="Times New Roman" w:hAnsi="Times New Roman" w:cs="Times New Roman"/>
          <w:sz w:val="24"/>
          <w:szCs w:val="24"/>
        </w:rPr>
        <w:t xml:space="preserve">etroleum </w:t>
      </w:r>
      <w:r w:rsidR="003D6975">
        <w:rPr>
          <w:rFonts w:ascii="Times New Roman" w:hAnsi="Times New Roman" w:cs="Times New Roman"/>
          <w:sz w:val="24"/>
          <w:szCs w:val="24"/>
        </w:rPr>
        <w:t>h</w:t>
      </w:r>
      <w:r w:rsidR="002B7C69">
        <w:rPr>
          <w:rFonts w:ascii="Times New Roman" w:hAnsi="Times New Roman" w:cs="Times New Roman"/>
          <w:sz w:val="24"/>
          <w:szCs w:val="24"/>
        </w:rPr>
        <w:t>ydrocarbons, or PHCs)</w:t>
      </w:r>
      <w:proofErr w:type="gramStart"/>
      <w:r w:rsidR="002B7C6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B7C69">
        <w:rPr>
          <w:rFonts w:ascii="Times New Roman" w:hAnsi="Times New Roman" w:cs="Times New Roman"/>
          <w:sz w:val="24"/>
          <w:szCs w:val="24"/>
        </w:rPr>
        <w:t xml:space="preserve"> break down faster in high oxygen settings.  </w:t>
      </w:r>
      <w:r w:rsidR="00FA4D0D">
        <w:rPr>
          <w:rFonts w:ascii="Times New Roman" w:hAnsi="Times New Roman" w:cs="Times New Roman"/>
          <w:sz w:val="24"/>
          <w:szCs w:val="24"/>
        </w:rPr>
        <w:t xml:space="preserve">Overall, PHCs break down much faster than CVOCs, and chemical breakdown is typically ignored when estimating VI for CVOCs.  </w:t>
      </w:r>
      <w:r w:rsidR="001C0A82">
        <w:rPr>
          <w:rFonts w:ascii="Times New Roman" w:hAnsi="Times New Roman" w:cs="Times New Roman"/>
          <w:sz w:val="24"/>
          <w:szCs w:val="24"/>
        </w:rPr>
        <w:t xml:space="preserve">Differences between PHC and CVOC behavior are discussed in depth in EPA’s 2012 report, </w:t>
      </w:r>
      <w:r w:rsidR="001C0A82" w:rsidRPr="001C0A82">
        <w:rPr>
          <w:rFonts w:ascii="Times New Roman" w:hAnsi="Times New Roman" w:cs="Times New Roman"/>
          <w:color w:val="0070C0"/>
          <w:sz w:val="24"/>
          <w:szCs w:val="24"/>
        </w:rPr>
        <w:t xml:space="preserve">Petroleum Hydrocarbons and Chlorinated Hydrocarbons </w:t>
      </w:r>
      <w:r w:rsidR="001C0A82">
        <w:rPr>
          <w:rFonts w:ascii="Times New Roman" w:hAnsi="Times New Roman" w:cs="Times New Roman"/>
          <w:color w:val="0070C0"/>
          <w:sz w:val="24"/>
          <w:szCs w:val="24"/>
        </w:rPr>
        <w:t>Differ i</w:t>
      </w:r>
      <w:r w:rsidR="001C0A82" w:rsidRPr="001C0A82">
        <w:rPr>
          <w:rFonts w:ascii="Times New Roman" w:hAnsi="Times New Roman" w:cs="Times New Roman"/>
          <w:color w:val="0070C0"/>
          <w:sz w:val="24"/>
          <w:szCs w:val="24"/>
        </w:rPr>
        <w:t xml:space="preserve">n Their Potential </w:t>
      </w:r>
      <w:r w:rsidR="001C0A82">
        <w:rPr>
          <w:rFonts w:ascii="Times New Roman" w:hAnsi="Times New Roman" w:cs="Times New Roman"/>
          <w:color w:val="0070C0"/>
          <w:sz w:val="24"/>
          <w:szCs w:val="24"/>
        </w:rPr>
        <w:t>f</w:t>
      </w:r>
      <w:r w:rsidR="001C0A82" w:rsidRPr="001C0A82">
        <w:rPr>
          <w:rFonts w:ascii="Times New Roman" w:hAnsi="Times New Roman" w:cs="Times New Roman"/>
          <w:color w:val="0070C0"/>
          <w:sz w:val="24"/>
          <w:szCs w:val="24"/>
        </w:rPr>
        <w:t>or Vapor Intrusion</w:t>
      </w:r>
      <w:r w:rsidR="001C0A82">
        <w:rPr>
          <w:rFonts w:ascii="Times New Roman" w:hAnsi="Times New Roman" w:cs="Times New Roman"/>
          <w:sz w:val="24"/>
          <w:szCs w:val="24"/>
        </w:rPr>
        <w:t xml:space="preserve">, and in </w:t>
      </w:r>
      <w:r w:rsidR="002F19E1">
        <w:rPr>
          <w:rFonts w:ascii="Times New Roman" w:hAnsi="Times New Roman" w:cs="Times New Roman"/>
          <w:sz w:val="24"/>
          <w:szCs w:val="24"/>
        </w:rPr>
        <w:t xml:space="preserve">EPA’s </w:t>
      </w:r>
      <w:r w:rsidR="002F19E1" w:rsidRPr="002F19E1">
        <w:rPr>
          <w:rFonts w:ascii="Times New Roman" w:hAnsi="Times New Roman" w:cs="Times New Roman"/>
          <w:color w:val="0070C0"/>
          <w:sz w:val="24"/>
          <w:szCs w:val="24"/>
        </w:rPr>
        <w:t>2013 Petroleum VI Guidance</w:t>
      </w:r>
      <w:r w:rsidR="002F19E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A7C25" w:rsidRDefault="003D6975" w:rsidP="006A1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shown in the figure, vapor migration takes place predominantly by advection – essentially air </w:t>
      </w:r>
      <w:r w:rsidR="005A4CB3">
        <w:rPr>
          <w:rFonts w:ascii="Times New Roman" w:hAnsi="Times New Roman" w:cs="Times New Roman"/>
          <w:sz w:val="24"/>
          <w:szCs w:val="24"/>
        </w:rPr>
        <w:t>flow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06988">
        <w:rPr>
          <w:rFonts w:ascii="Times New Roman" w:hAnsi="Times New Roman" w:cs="Times New Roman"/>
          <w:sz w:val="24"/>
          <w:szCs w:val="24"/>
        </w:rPr>
        <w:t xml:space="preserve">in shallow soil (often </w:t>
      </w:r>
      <w:r w:rsidR="00FA4D0D">
        <w:rPr>
          <w:rFonts w:ascii="Times New Roman" w:hAnsi="Times New Roman" w:cs="Times New Roman"/>
          <w:sz w:val="24"/>
          <w:szCs w:val="24"/>
        </w:rPr>
        <w:t>regarded as 0 to 5</w:t>
      </w:r>
      <w:r w:rsidR="00806988">
        <w:rPr>
          <w:rFonts w:ascii="Times New Roman" w:hAnsi="Times New Roman" w:cs="Times New Roman"/>
          <w:sz w:val="24"/>
          <w:szCs w:val="24"/>
        </w:rPr>
        <w:t xml:space="preserve"> feet below grade)</w:t>
      </w:r>
      <w:r>
        <w:rPr>
          <w:rFonts w:ascii="Times New Roman" w:hAnsi="Times New Roman" w:cs="Times New Roman"/>
          <w:sz w:val="24"/>
          <w:szCs w:val="24"/>
        </w:rPr>
        <w:t xml:space="preserve">, and by molecular diffusion </w:t>
      </w:r>
      <w:r w:rsidR="00806988">
        <w:rPr>
          <w:rFonts w:ascii="Times New Roman" w:hAnsi="Times New Roman" w:cs="Times New Roman"/>
          <w:sz w:val="24"/>
          <w:szCs w:val="24"/>
        </w:rPr>
        <w:t>in deep soils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F17F24">
        <w:rPr>
          <w:rFonts w:ascii="Times New Roman" w:hAnsi="Times New Roman" w:cs="Times New Roman"/>
          <w:sz w:val="24"/>
          <w:szCs w:val="24"/>
        </w:rPr>
        <w:t xml:space="preserve">Vapor </w:t>
      </w:r>
      <w:r w:rsidR="00806988">
        <w:rPr>
          <w:rFonts w:ascii="Times New Roman" w:hAnsi="Times New Roman" w:cs="Times New Roman"/>
          <w:sz w:val="24"/>
          <w:szCs w:val="24"/>
        </w:rPr>
        <w:t xml:space="preserve">migration via </w:t>
      </w:r>
      <w:r w:rsidR="00F17F24">
        <w:rPr>
          <w:rFonts w:ascii="Times New Roman" w:hAnsi="Times New Roman" w:cs="Times New Roman"/>
          <w:sz w:val="24"/>
          <w:szCs w:val="24"/>
        </w:rPr>
        <w:t>diffusion</w:t>
      </w:r>
      <w:r w:rsidR="005A4CB3">
        <w:rPr>
          <w:rFonts w:ascii="Times New Roman" w:hAnsi="Times New Roman" w:cs="Times New Roman"/>
          <w:sz w:val="24"/>
          <w:szCs w:val="24"/>
        </w:rPr>
        <w:t xml:space="preserve"> has two important implications.  First, vapors from </w:t>
      </w:r>
      <w:r w:rsidR="00DA7137">
        <w:rPr>
          <w:rFonts w:ascii="Times New Roman" w:hAnsi="Times New Roman" w:cs="Times New Roman"/>
          <w:sz w:val="24"/>
          <w:szCs w:val="24"/>
        </w:rPr>
        <w:t xml:space="preserve">deep </w:t>
      </w:r>
      <w:r w:rsidR="005A4CB3">
        <w:rPr>
          <w:rFonts w:ascii="Times New Roman" w:hAnsi="Times New Roman" w:cs="Times New Roman"/>
          <w:sz w:val="24"/>
          <w:szCs w:val="24"/>
        </w:rPr>
        <w:t>source</w:t>
      </w:r>
      <w:r w:rsidR="00DD3EB9">
        <w:rPr>
          <w:rFonts w:ascii="Times New Roman" w:hAnsi="Times New Roman" w:cs="Times New Roman"/>
          <w:sz w:val="24"/>
          <w:szCs w:val="24"/>
        </w:rPr>
        <w:t>s</w:t>
      </w:r>
      <w:r w:rsidR="005A4CB3">
        <w:rPr>
          <w:rFonts w:ascii="Times New Roman" w:hAnsi="Times New Roman" w:cs="Times New Roman"/>
          <w:sz w:val="24"/>
          <w:szCs w:val="24"/>
        </w:rPr>
        <w:t xml:space="preserve"> are limited by diffusion rate.  Even in permeable soil, </w:t>
      </w:r>
      <w:r w:rsidR="002B0C51">
        <w:rPr>
          <w:rFonts w:ascii="Times New Roman" w:hAnsi="Times New Roman" w:cs="Times New Roman"/>
          <w:sz w:val="24"/>
          <w:szCs w:val="24"/>
        </w:rPr>
        <w:t xml:space="preserve">barometric pressure changes, the building’s heating/ventilation/air conditioning (HVAC) </w:t>
      </w:r>
      <w:r w:rsidR="005A4CB3">
        <w:rPr>
          <w:rFonts w:ascii="Times New Roman" w:hAnsi="Times New Roman" w:cs="Times New Roman"/>
          <w:sz w:val="24"/>
          <w:szCs w:val="24"/>
        </w:rPr>
        <w:t xml:space="preserve">system, and other drivers of vapor flow have </w:t>
      </w:r>
      <w:r w:rsidR="002B0C51">
        <w:rPr>
          <w:rFonts w:ascii="Times New Roman" w:hAnsi="Times New Roman" w:cs="Times New Roman"/>
          <w:sz w:val="24"/>
          <w:szCs w:val="24"/>
        </w:rPr>
        <w:t>little</w:t>
      </w:r>
      <w:r w:rsidR="00B02235">
        <w:rPr>
          <w:rFonts w:ascii="Times New Roman" w:hAnsi="Times New Roman" w:cs="Times New Roman"/>
          <w:sz w:val="24"/>
          <w:szCs w:val="24"/>
        </w:rPr>
        <w:t xml:space="preserve"> </w:t>
      </w:r>
      <w:r w:rsidR="005A4CB3">
        <w:rPr>
          <w:rFonts w:ascii="Times New Roman" w:hAnsi="Times New Roman" w:cs="Times New Roman"/>
          <w:sz w:val="24"/>
          <w:szCs w:val="24"/>
        </w:rPr>
        <w:t xml:space="preserve">effect </w:t>
      </w:r>
      <w:r w:rsidR="00DD3EB9">
        <w:rPr>
          <w:rFonts w:ascii="Times New Roman" w:hAnsi="Times New Roman" w:cs="Times New Roman"/>
          <w:sz w:val="24"/>
          <w:szCs w:val="24"/>
        </w:rPr>
        <w:t>below five feet</w:t>
      </w:r>
      <w:r w:rsidR="005A4CB3">
        <w:rPr>
          <w:rFonts w:ascii="Times New Roman" w:hAnsi="Times New Roman" w:cs="Times New Roman"/>
          <w:sz w:val="24"/>
          <w:szCs w:val="24"/>
        </w:rPr>
        <w:t xml:space="preserve">.  </w:t>
      </w:r>
      <w:r w:rsidR="002C0084">
        <w:rPr>
          <w:rFonts w:ascii="Times New Roman" w:hAnsi="Times New Roman" w:cs="Times New Roman"/>
          <w:sz w:val="24"/>
          <w:szCs w:val="24"/>
        </w:rPr>
        <w:t>The</w:t>
      </w:r>
      <w:r w:rsidR="00DD3EB9">
        <w:rPr>
          <w:rFonts w:ascii="Times New Roman" w:hAnsi="Times New Roman" w:cs="Times New Roman"/>
          <w:sz w:val="24"/>
          <w:szCs w:val="24"/>
        </w:rPr>
        <w:t>refore, the</w:t>
      </w:r>
      <w:r w:rsidR="002C0084">
        <w:rPr>
          <w:rFonts w:ascii="Times New Roman" w:hAnsi="Times New Roman" w:cs="Times New Roman"/>
          <w:sz w:val="24"/>
          <w:szCs w:val="24"/>
        </w:rPr>
        <w:t xml:space="preserve"> soil-gas </w:t>
      </w:r>
      <w:r w:rsidR="00B02235">
        <w:rPr>
          <w:rFonts w:ascii="Times New Roman" w:hAnsi="Times New Roman" w:cs="Times New Roman"/>
          <w:sz w:val="24"/>
          <w:szCs w:val="24"/>
        </w:rPr>
        <w:t xml:space="preserve">entry </w:t>
      </w:r>
      <w:r w:rsidR="002C0084">
        <w:rPr>
          <w:rFonts w:ascii="Times New Roman" w:hAnsi="Times New Roman" w:cs="Times New Roman"/>
          <w:sz w:val="24"/>
          <w:szCs w:val="24"/>
        </w:rPr>
        <w:t xml:space="preserve">rate of 5 liters per minute </w:t>
      </w:r>
      <w:r w:rsidR="009A7FDE">
        <w:rPr>
          <w:rFonts w:ascii="Times New Roman" w:hAnsi="Times New Roman" w:cs="Times New Roman"/>
          <w:sz w:val="24"/>
          <w:szCs w:val="24"/>
        </w:rPr>
        <w:t xml:space="preserve">(lpm) </w:t>
      </w:r>
      <w:r w:rsidR="00B02235">
        <w:rPr>
          <w:rFonts w:ascii="Times New Roman" w:hAnsi="Times New Roman" w:cs="Times New Roman"/>
          <w:sz w:val="24"/>
          <w:szCs w:val="24"/>
        </w:rPr>
        <w:t>per</w:t>
      </w:r>
      <w:r w:rsidR="002C0084">
        <w:rPr>
          <w:rFonts w:ascii="Times New Roman" w:hAnsi="Times New Roman" w:cs="Times New Roman"/>
          <w:sz w:val="24"/>
          <w:szCs w:val="24"/>
        </w:rPr>
        <w:t xml:space="preserve"> 10</w:t>
      </w:r>
      <w:r w:rsidR="00B02235">
        <w:rPr>
          <w:rFonts w:ascii="Times New Roman" w:hAnsi="Times New Roman" w:cs="Times New Roman"/>
          <w:sz w:val="24"/>
          <w:szCs w:val="24"/>
        </w:rPr>
        <w:t>0 square meter</w:t>
      </w:r>
      <w:r w:rsidR="00DB6E19">
        <w:rPr>
          <w:rFonts w:ascii="Times New Roman" w:hAnsi="Times New Roman" w:cs="Times New Roman"/>
          <w:sz w:val="24"/>
          <w:szCs w:val="24"/>
        </w:rPr>
        <w:t>s</w:t>
      </w:r>
      <w:r w:rsidR="00B02235">
        <w:rPr>
          <w:rFonts w:ascii="Times New Roman" w:hAnsi="Times New Roman" w:cs="Times New Roman"/>
          <w:sz w:val="24"/>
          <w:szCs w:val="24"/>
        </w:rPr>
        <w:t xml:space="preserve"> of floor area </w:t>
      </w:r>
      <w:r w:rsidR="00DB6E19">
        <w:rPr>
          <w:rFonts w:ascii="Times New Roman" w:hAnsi="Times New Roman" w:cs="Times New Roman"/>
          <w:sz w:val="24"/>
          <w:szCs w:val="24"/>
        </w:rPr>
        <w:t xml:space="preserve">that </w:t>
      </w:r>
      <w:r w:rsidR="00DD3EB9">
        <w:rPr>
          <w:rFonts w:ascii="Times New Roman" w:hAnsi="Times New Roman" w:cs="Times New Roman"/>
          <w:sz w:val="24"/>
          <w:szCs w:val="24"/>
        </w:rPr>
        <w:t>is</w:t>
      </w:r>
      <w:r w:rsidR="00DB6E19">
        <w:rPr>
          <w:rFonts w:ascii="Times New Roman" w:hAnsi="Times New Roman" w:cs="Times New Roman"/>
          <w:sz w:val="24"/>
          <w:szCs w:val="24"/>
        </w:rPr>
        <w:t xml:space="preserve"> </w:t>
      </w:r>
      <w:r w:rsidR="00B02235">
        <w:rPr>
          <w:rFonts w:ascii="Times New Roman" w:hAnsi="Times New Roman" w:cs="Times New Roman"/>
          <w:sz w:val="24"/>
          <w:szCs w:val="24"/>
        </w:rPr>
        <w:t xml:space="preserve">often assumed in </w:t>
      </w:r>
      <w:r w:rsidR="00B3464C">
        <w:rPr>
          <w:rFonts w:ascii="Times New Roman" w:hAnsi="Times New Roman" w:cs="Times New Roman"/>
          <w:sz w:val="24"/>
          <w:szCs w:val="24"/>
        </w:rPr>
        <w:t>VI models</w:t>
      </w:r>
      <w:r w:rsidR="00B02235">
        <w:rPr>
          <w:rFonts w:ascii="Times New Roman" w:hAnsi="Times New Roman" w:cs="Times New Roman"/>
          <w:sz w:val="24"/>
          <w:szCs w:val="24"/>
        </w:rPr>
        <w:t xml:space="preserve"> </w:t>
      </w:r>
      <w:r w:rsidR="002C0084">
        <w:rPr>
          <w:rFonts w:ascii="Times New Roman" w:hAnsi="Times New Roman" w:cs="Times New Roman"/>
          <w:sz w:val="24"/>
          <w:szCs w:val="24"/>
        </w:rPr>
        <w:t>is a practical upper limit</w:t>
      </w:r>
      <w:r w:rsidR="002B0C51">
        <w:rPr>
          <w:rFonts w:ascii="Times New Roman" w:hAnsi="Times New Roman" w:cs="Times New Roman"/>
          <w:sz w:val="24"/>
          <w:szCs w:val="24"/>
        </w:rPr>
        <w:t>, and vapor intrusion rates generally won’t increase no matter how fast soil gas enters the building</w:t>
      </w:r>
      <w:r w:rsidR="002C0084">
        <w:rPr>
          <w:rFonts w:ascii="Times New Roman" w:hAnsi="Times New Roman" w:cs="Times New Roman"/>
          <w:sz w:val="24"/>
          <w:szCs w:val="24"/>
        </w:rPr>
        <w:t xml:space="preserve">.  The second </w:t>
      </w:r>
      <w:r w:rsidR="00F17F24">
        <w:rPr>
          <w:rFonts w:ascii="Times New Roman" w:hAnsi="Times New Roman" w:cs="Times New Roman"/>
          <w:sz w:val="24"/>
          <w:szCs w:val="24"/>
        </w:rPr>
        <w:t>key point</w:t>
      </w:r>
      <w:r w:rsidR="002C0084">
        <w:rPr>
          <w:rFonts w:ascii="Times New Roman" w:hAnsi="Times New Roman" w:cs="Times New Roman"/>
          <w:sz w:val="24"/>
          <w:szCs w:val="24"/>
        </w:rPr>
        <w:t xml:space="preserve"> is that </w:t>
      </w:r>
      <w:r w:rsidR="0011608A">
        <w:rPr>
          <w:rFonts w:ascii="Times New Roman" w:hAnsi="Times New Roman" w:cs="Times New Roman"/>
          <w:sz w:val="24"/>
          <w:szCs w:val="24"/>
        </w:rPr>
        <w:t xml:space="preserve">vapors move more rapidly in </w:t>
      </w:r>
      <w:r w:rsidR="00F17F24">
        <w:rPr>
          <w:rFonts w:ascii="Times New Roman" w:hAnsi="Times New Roman" w:cs="Times New Roman"/>
          <w:sz w:val="24"/>
          <w:szCs w:val="24"/>
        </w:rPr>
        <w:t xml:space="preserve">permeable </w:t>
      </w:r>
      <w:r w:rsidR="002C0084">
        <w:rPr>
          <w:rFonts w:ascii="Times New Roman" w:hAnsi="Times New Roman" w:cs="Times New Roman"/>
          <w:sz w:val="24"/>
          <w:szCs w:val="24"/>
        </w:rPr>
        <w:t>soil</w:t>
      </w:r>
      <w:r w:rsidR="00F17F24">
        <w:rPr>
          <w:rFonts w:ascii="Times New Roman" w:hAnsi="Times New Roman" w:cs="Times New Roman"/>
          <w:sz w:val="24"/>
          <w:szCs w:val="24"/>
        </w:rPr>
        <w:t xml:space="preserve">s than </w:t>
      </w:r>
      <w:r w:rsidR="00FA4D0D">
        <w:rPr>
          <w:rFonts w:ascii="Times New Roman" w:hAnsi="Times New Roman" w:cs="Times New Roman"/>
          <w:sz w:val="24"/>
          <w:szCs w:val="24"/>
        </w:rPr>
        <w:t xml:space="preserve">in </w:t>
      </w:r>
      <w:r w:rsidR="00F17F24">
        <w:rPr>
          <w:rFonts w:ascii="Times New Roman" w:hAnsi="Times New Roman" w:cs="Times New Roman"/>
          <w:sz w:val="24"/>
          <w:szCs w:val="24"/>
        </w:rPr>
        <w:t xml:space="preserve">tight soils, but </w:t>
      </w:r>
      <w:r w:rsidR="0011608A">
        <w:rPr>
          <w:rFonts w:ascii="Times New Roman" w:hAnsi="Times New Roman" w:cs="Times New Roman"/>
          <w:sz w:val="24"/>
          <w:szCs w:val="24"/>
        </w:rPr>
        <w:t xml:space="preserve">VI occurs in both.  </w:t>
      </w:r>
    </w:p>
    <w:p w:rsidR="0011608A" w:rsidRPr="006A1B22" w:rsidRDefault="00E85ADD" w:rsidP="006A1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third part of vapor transport in which soil gas mixes with indoor air, is in many ways the most important part of </w:t>
      </w:r>
      <w:r w:rsidR="00717731">
        <w:rPr>
          <w:rFonts w:ascii="Times New Roman" w:hAnsi="Times New Roman" w:cs="Times New Roman"/>
          <w:sz w:val="24"/>
          <w:szCs w:val="24"/>
        </w:rPr>
        <w:t xml:space="preserve">vapor attenuation.  At this point, attenuation consists of little more than diluting a small amount of soil gas with a lot of indoor air, so all compounds are attenuated equally.  </w:t>
      </w:r>
      <w:r w:rsidR="009A7FDE">
        <w:rPr>
          <w:rFonts w:ascii="Times New Roman" w:hAnsi="Times New Roman" w:cs="Times New Roman"/>
          <w:sz w:val="24"/>
          <w:szCs w:val="24"/>
        </w:rPr>
        <w:t>The rate of s</w:t>
      </w:r>
      <w:r w:rsidR="00FA4D0D">
        <w:rPr>
          <w:rFonts w:ascii="Times New Roman" w:hAnsi="Times New Roman" w:cs="Times New Roman"/>
          <w:sz w:val="24"/>
          <w:szCs w:val="24"/>
        </w:rPr>
        <w:t>oil-gas entering</w:t>
      </w:r>
      <w:r w:rsidR="009A7FDE">
        <w:rPr>
          <w:rFonts w:ascii="Times New Roman" w:hAnsi="Times New Roman" w:cs="Times New Roman"/>
          <w:sz w:val="24"/>
          <w:szCs w:val="24"/>
        </w:rPr>
        <w:t xml:space="preserve"> a building is controlled by </w:t>
      </w:r>
      <w:r w:rsidR="002F4602">
        <w:rPr>
          <w:rFonts w:ascii="Times New Roman" w:hAnsi="Times New Roman" w:cs="Times New Roman"/>
          <w:sz w:val="24"/>
          <w:szCs w:val="24"/>
        </w:rPr>
        <w:t xml:space="preserve">many </w:t>
      </w:r>
      <w:r w:rsidR="009A7FDE">
        <w:rPr>
          <w:rFonts w:ascii="Times New Roman" w:hAnsi="Times New Roman" w:cs="Times New Roman"/>
          <w:sz w:val="24"/>
          <w:szCs w:val="24"/>
        </w:rPr>
        <w:t>factors</w:t>
      </w:r>
      <w:r w:rsidR="004378E2">
        <w:rPr>
          <w:rFonts w:ascii="Times New Roman" w:hAnsi="Times New Roman" w:cs="Times New Roman"/>
          <w:sz w:val="24"/>
          <w:szCs w:val="24"/>
        </w:rPr>
        <w:t xml:space="preserve">, including </w:t>
      </w:r>
      <w:r w:rsidR="009A7FDE">
        <w:rPr>
          <w:rFonts w:ascii="Times New Roman" w:hAnsi="Times New Roman" w:cs="Times New Roman"/>
          <w:sz w:val="24"/>
          <w:szCs w:val="24"/>
        </w:rPr>
        <w:t>floor area</w:t>
      </w:r>
      <w:r w:rsidR="004378E2">
        <w:rPr>
          <w:rFonts w:ascii="Times New Roman" w:hAnsi="Times New Roman" w:cs="Times New Roman"/>
          <w:sz w:val="24"/>
          <w:szCs w:val="24"/>
        </w:rPr>
        <w:t xml:space="preserve">, width and number of floor cracks, </w:t>
      </w:r>
      <w:r w:rsidR="00D06B8B">
        <w:rPr>
          <w:rFonts w:ascii="Times New Roman" w:hAnsi="Times New Roman" w:cs="Times New Roman"/>
          <w:sz w:val="24"/>
          <w:szCs w:val="24"/>
        </w:rPr>
        <w:t xml:space="preserve">and </w:t>
      </w:r>
      <w:r w:rsidR="002F4602">
        <w:rPr>
          <w:rFonts w:ascii="Times New Roman" w:hAnsi="Times New Roman" w:cs="Times New Roman"/>
          <w:sz w:val="24"/>
          <w:szCs w:val="24"/>
        </w:rPr>
        <w:t xml:space="preserve">a number of other </w:t>
      </w:r>
      <w:r w:rsidR="00D06B8B">
        <w:rPr>
          <w:rFonts w:ascii="Times New Roman" w:hAnsi="Times New Roman" w:cs="Times New Roman"/>
          <w:sz w:val="24"/>
          <w:szCs w:val="24"/>
        </w:rPr>
        <w:t>things</w:t>
      </w:r>
      <w:r w:rsidR="002F4602">
        <w:rPr>
          <w:rFonts w:ascii="Times New Roman" w:hAnsi="Times New Roman" w:cs="Times New Roman"/>
          <w:sz w:val="24"/>
          <w:szCs w:val="24"/>
        </w:rPr>
        <w:t xml:space="preserve"> that </w:t>
      </w:r>
      <w:r w:rsidR="00FA4D0D">
        <w:rPr>
          <w:rFonts w:ascii="Times New Roman" w:hAnsi="Times New Roman" w:cs="Times New Roman"/>
          <w:sz w:val="24"/>
          <w:szCs w:val="24"/>
        </w:rPr>
        <w:t>may be</w:t>
      </w:r>
      <w:r w:rsidR="002F4602">
        <w:rPr>
          <w:rFonts w:ascii="Times New Roman" w:hAnsi="Times New Roman" w:cs="Times New Roman"/>
          <w:sz w:val="24"/>
          <w:szCs w:val="24"/>
        </w:rPr>
        <w:t xml:space="preserve"> difficult or </w:t>
      </w:r>
      <w:r w:rsidR="002F4602">
        <w:rPr>
          <w:rFonts w:ascii="Times New Roman" w:hAnsi="Times New Roman" w:cs="Times New Roman"/>
          <w:sz w:val="24"/>
          <w:szCs w:val="24"/>
        </w:rPr>
        <w:lastRenderedPageBreak/>
        <w:t>impossible to know.  B</w:t>
      </w:r>
      <w:r w:rsidR="004378E2">
        <w:rPr>
          <w:rFonts w:ascii="Times New Roman" w:hAnsi="Times New Roman" w:cs="Times New Roman"/>
          <w:sz w:val="24"/>
          <w:szCs w:val="24"/>
        </w:rPr>
        <w:t xml:space="preserve">ut as discussed above, </w:t>
      </w:r>
      <w:r w:rsidR="002F4602">
        <w:rPr>
          <w:rFonts w:ascii="Times New Roman" w:hAnsi="Times New Roman" w:cs="Times New Roman"/>
          <w:sz w:val="24"/>
          <w:szCs w:val="24"/>
        </w:rPr>
        <w:t xml:space="preserve">a soil-gas entry rate of </w:t>
      </w:r>
      <w:r w:rsidR="009A7FDE">
        <w:rPr>
          <w:rFonts w:ascii="Times New Roman" w:hAnsi="Times New Roman" w:cs="Times New Roman"/>
          <w:sz w:val="24"/>
          <w:szCs w:val="24"/>
        </w:rPr>
        <w:t xml:space="preserve">5 lpm per 100 square meters </w:t>
      </w:r>
      <w:r w:rsidR="002F4602">
        <w:rPr>
          <w:rFonts w:ascii="Times New Roman" w:hAnsi="Times New Roman" w:cs="Times New Roman"/>
          <w:sz w:val="24"/>
          <w:szCs w:val="24"/>
        </w:rPr>
        <w:t xml:space="preserve">of floor </w:t>
      </w:r>
      <w:r w:rsidR="00FA4D0D">
        <w:rPr>
          <w:rFonts w:ascii="Times New Roman" w:hAnsi="Times New Roman" w:cs="Times New Roman"/>
          <w:sz w:val="24"/>
          <w:szCs w:val="24"/>
        </w:rPr>
        <w:t>area</w:t>
      </w:r>
      <w:r w:rsidR="002F4602">
        <w:rPr>
          <w:rFonts w:ascii="Times New Roman" w:hAnsi="Times New Roman" w:cs="Times New Roman"/>
          <w:sz w:val="24"/>
          <w:szCs w:val="24"/>
        </w:rPr>
        <w:t xml:space="preserve"> </w:t>
      </w:r>
      <w:r w:rsidR="00943B0E">
        <w:rPr>
          <w:rFonts w:ascii="Times New Roman" w:hAnsi="Times New Roman" w:cs="Times New Roman"/>
          <w:sz w:val="24"/>
          <w:szCs w:val="24"/>
        </w:rPr>
        <w:t xml:space="preserve">is at the high end.  </w:t>
      </w:r>
      <w:r w:rsidR="00BC5ACB">
        <w:rPr>
          <w:rFonts w:ascii="Times New Roman" w:hAnsi="Times New Roman" w:cs="Times New Roman"/>
          <w:sz w:val="24"/>
          <w:szCs w:val="24"/>
        </w:rPr>
        <w:t>EPA’s default building</w:t>
      </w:r>
      <w:r w:rsidR="00810EDD">
        <w:rPr>
          <w:rFonts w:ascii="Times New Roman" w:hAnsi="Times New Roman" w:cs="Times New Roman"/>
          <w:sz w:val="24"/>
          <w:szCs w:val="24"/>
        </w:rPr>
        <w:t>, for the purposes of VI modeling,</w:t>
      </w:r>
      <w:r w:rsidR="00BC5ACB">
        <w:rPr>
          <w:rFonts w:ascii="Times New Roman" w:hAnsi="Times New Roman" w:cs="Times New Roman"/>
          <w:sz w:val="24"/>
          <w:szCs w:val="24"/>
        </w:rPr>
        <w:t xml:space="preserve"> has a </w:t>
      </w:r>
      <w:r w:rsidR="0072142C">
        <w:rPr>
          <w:rFonts w:ascii="Times New Roman" w:hAnsi="Times New Roman" w:cs="Times New Roman"/>
          <w:sz w:val="24"/>
          <w:szCs w:val="24"/>
        </w:rPr>
        <w:t>length and width of 10</w:t>
      </w:r>
      <w:r w:rsidR="00BC5ACB">
        <w:rPr>
          <w:rFonts w:ascii="Times New Roman" w:hAnsi="Times New Roman" w:cs="Times New Roman"/>
          <w:sz w:val="24"/>
          <w:szCs w:val="24"/>
        </w:rPr>
        <w:t xml:space="preserve"> meters </w:t>
      </w:r>
      <w:r w:rsidR="0072142C">
        <w:rPr>
          <w:rFonts w:ascii="Times New Roman" w:hAnsi="Times New Roman" w:cs="Times New Roman"/>
          <w:sz w:val="24"/>
          <w:szCs w:val="24"/>
        </w:rPr>
        <w:t xml:space="preserve">with a 2.44 meter </w:t>
      </w:r>
      <w:r w:rsidR="00BC5ACB">
        <w:rPr>
          <w:rFonts w:ascii="Times New Roman" w:hAnsi="Times New Roman" w:cs="Times New Roman"/>
          <w:sz w:val="24"/>
          <w:szCs w:val="24"/>
        </w:rPr>
        <w:t>ceiling (</w:t>
      </w:r>
      <w:r w:rsidR="0072142C">
        <w:rPr>
          <w:rFonts w:ascii="Times New Roman" w:hAnsi="Times New Roman" w:cs="Times New Roman"/>
          <w:sz w:val="24"/>
          <w:szCs w:val="24"/>
        </w:rPr>
        <w:t>8 feet</w:t>
      </w:r>
      <w:r w:rsidR="00BC5ACB">
        <w:rPr>
          <w:rFonts w:ascii="Times New Roman" w:hAnsi="Times New Roman" w:cs="Times New Roman"/>
          <w:sz w:val="24"/>
          <w:szCs w:val="24"/>
        </w:rPr>
        <w:t>)</w:t>
      </w:r>
      <w:r w:rsidR="004F035F">
        <w:rPr>
          <w:rFonts w:ascii="Times New Roman" w:hAnsi="Times New Roman" w:cs="Times New Roman"/>
          <w:sz w:val="24"/>
          <w:szCs w:val="24"/>
        </w:rPr>
        <w:t>, which works out to 244 cubic meters of indoor air</w:t>
      </w:r>
      <w:r w:rsidR="00BC5ACB">
        <w:rPr>
          <w:rFonts w:ascii="Times New Roman" w:hAnsi="Times New Roman" w:cs="Times New Roman"/>
          <w:sz w:val="24"/>
          <w:szCs w:val="24"/>
        </w:rPr>
        <w:t xml:space="preserve">.  </w:t>
      </w:r>
      <w:r w:rsidR="004F035F">
        <w:rPr>
          <w:rFonts w:ascii="Times New Roman" w:hAnsi="Times New Roman" w:cs="Times New Roman"/>
          <w:sz w:val="24"/>
          <w:szCs w:val="24"/>
        </w:rPr>
        <w:t>So i</w:t>
      </w:r>
      <w:r w:rsidR="00BC5ACB">
        <w:rPr>
          <w:rFonts w:ascii="Times New Roman" w:hAnsi="Times New Roman" w:cs="Times New Roman"/>
          <w:sz w:val="24"/>
          <w:szCs w:val="24"/>
        </w:rPr>
        <w:t xml:space="preserve">f the air inside a residence turns over at the conservative default rate of </w:t>
      </w:r>
      <w:r w:rsidR="00FA4D0D">
        <w:rPr>
          <w:rFonts w:ascii="Times New Roman" w:hAnsi="Times New Roman" w:cs="Times New Roman"/>
          <w:sz w:val="24"/>
          <w:szCs w:val="24"/>
        </w:rPr>
        <w:t xml:space="preserve">once </w:t>
      </w:r>
      <w:r w:rsidR="00BC5ACB">
        <w:rPr>
          <w:rFonts w:ascii="Times New Roman" w:hAnsi="Times New Roman" w:cs="Times New Roman"/>
          <w:sz w:val="24"/>
          <w:szCs w:val="24"/>
        </w:rPr>
        <w:t xml:space="preserve">every </w:t>
      </w:r>
      <w:r w:rsidR="008C0D9E">
        <w:rPr>
          <w:rFonts w:ascii="Times New Roman" w:hAnsi="Times New Roman" w:cs="Times New Roman"/>
          <w:sz w:val="24"/>
          <w:szCs w:val="24"/>
        </w:rPr>
        <w:t>4</w:t>
      </w:r>
      <w:r w:rsidR="00BC5ACB">
        <w:rPr>
          <w:rFonts w:ascii="Times New Roman" w:hAnsi="Times New Roman" w:cs="Times New Roman"/>
          <w:sz w:val="24"/>
          <w:szCs w:val="24"/>
        </w:rPr>
        <w:t xml:space="preserve"> hours, </w:t>
      </w:r>
      <w:r w:rsidR="009521C1">
        <w:rPr>
          <w:rFonts w:ascii="Times New Roman" w:hAnsi="Times New Roman" w:cs="Times New Roman"/>
          <w:sz w:val="24"/>
          <w:szCs w:val="24"/>
        </w:rPr>
        <w:t xml:space="preserve">5 lpm </w:t>
      </w:r>
      <w:r w:rsidR="004F035F">
        <w:rPr>
          <w:rFonts w:ascii="Times New Roman" w:hAnsi="Times New Roman" w:cs="Times New Roman"/>
          <w:sz w:val="24"/>
          <w:szCs w:val="24"/>
        </w:rPr>
        <w:t xml:space="preserve">of soil gas </w:t>
      </w:r>
      <w:r w:rsidR="009521C1">
        <w:rPr>
          <w:rFonts w:ascii="Times New Roman" w:hAnsi="Times New Roman" w:cs="Times New Roman"/>
          <w:sz w:val="24"/>
          <w:szCs w:val="24"/>
        </w:rPr>
        <w:t>(</w:t>
      </w:r>
      <w:r w:rsidR="004F035F">
        <w:rPr>
          <w:rFonts w:ascii="Times New Roman" w:hAnsi="Times New Roman" w:cs="Times New Roman"/>
          <w:sz w:val="24"/>
          <w:szCs w:val="24"/>
        </w:rPr>
        <w:t>1.2</w:t>
      </w:r>
      <w:r w:rsidR="009521C1">
        <w:rPr>
          <w:rFonts w:ascii="Times New Roman" w:hAnsi="Times New Roman" w:cs="Times New Roman"/>
          <w:sz w:val="24"/>
          <w:szCs w:val="24"/>
        </w:rPr>
        <w:t xml:space="preserve"> m</w:t>
      </w:r>
      <w:r w:rsidR="009521C1" w:rsidRPr="009521C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521C1">
        <w:rPr>
          <w:rFonts w:ascii="Times New Roman" w:hAnsi="Times New Roman" w:cs="Times New Roman"/>
          <w:sz w:val="24"/>
          <w:szCs w:val="24"/>
        </w:rPr>
        <w:t xml:space="preserve"> </w:t>
      </w:r>
      <w:r w:rsidR="008C0D9E">
        <w:rPr>
          <w:rFonts w:ascii="Times New Roman" w:hAnsi="Times New Roman" w:cs="Times New Roman"/>
          <w:sz w:val="24"/>
          <w:szCs w:val="24"/>
        </w:rPr>
        <w:t>over</w:t>
      </w:r>
      <w:r w:rsidR="009521C1">
        <w:rPr>
          <w:rFonts w:ascii="Times New Roman" w:hAnsi="Times New Roman" w:cs="Times New Roman"/>
          <w:sz w:val="24"/>
          <w:szCs w:val="24"/>
        </w:rPr>
        <w:t xml:space="preserve"> </w:t>
      </w:r>
      <w:r w:rsidR="004F035F">
        <w:rPr>
          <w:rFonts w:ascii="Times New Roman" w:hAnsi="Times New Roman" w:cs="Times New Roman"/>
          <w:sz w:val="24"/>
          <w:szCs w:val="24"/>
        </w:rPr>
        <w:t>4 h</w:t>
      </w:r>
      <w:r w:rsidR="00FA4D0D">
        <w:rPr>
          <w:rFonts w:ascii="Times New Roman" w:hAnsi="Times New Roman" w:cs="Times New Roman"/>
          <w:sz w:val="24"/>
          <w:szCs w:val="24"/>
        </w:rPr>
        <w:t>ou</w:t>
      </w:r>
      <w:r w:rsidR="004F035F">
        <w:rPr>
          <w:rFonts w:ascii="Times New Roman" w:hAnsi="Times New Roman" w:cs="Times New Roman"/>
          <w:sz w:val="24"/>
          <w:szCs w:val="24"/>
        </w:rPr>
        <w:t>rs</w:t>
      </w:r>
      <w:r w:rsidR="009521C1">
        <w:rPr>
          <w:rFonts w:ascii="Times New Roman" w:hAnsi="Times New Roman" w:cs="Times New Roman"/>
          <w:sz w:val="24"/>
          <w:szCs w:val="24"/>
        </w:rPr>
        <w:t xml:space="preserve">) </w:t>
      </w:r>
      <w:r w:rsidR="004F035F">
        <w:rPr>
          <w:rFonts w:ascii="Times New Roman" w:hAnsi="Times New Roman" w:cs="Times New Roman"/>
          <w:sz w:val="24"/>
          <w:szCs w:val="24"/>
        </w:rPr>
        <w:t xml:space="preserve">mixes with </w:t>
      </w:r>
      <w:r w:rsidR="00717731">
        <w:rPr>
          <w:rFonts w:ascii="Times New Roman" w:hAnsi="Times New Roman" w:cs="Times New Roman"/>
          <w:sz w:val="24"/>
          <w:szCs w:val="24"/>
        </w:rPr>
        <w:t>244 m</w:t>
      </w:r>
      <w:r w:rsidR="00717731" w:rsidRPr="009521C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17731" w:rsidRPr="00717731">
        <w:rPr>
          <w:rFonts w:ascii="Times New Roman" w:hAnsi="Times New Roman" w:cs="Times New Roman"/>
          <w:sz w:val="24"/>
          <w:szCs w:val="24"/>
        </w:rPr>
        <w:t xml:space="preserve"> </w:t>
      </w:r>
      <w:r w:rsidR="00717731">
        <w:rPr>
          <w:rFonts w:ascii="Times New Roman" w:hAnsi="Times New Roman" w:cs="Times New Roman"/>
          <w:sz w:val="24"/>
          <w:szCs w:val="24"/>
        </w:rPr>
        <w:t>of indoor air</w:t>
      </w:r>
      <w:r w:rsidR="008C0D9E">
        <w:rPr>
          <w:rFonts w:ascii="Times New Roman" w:hAnsi="Times New Roman" w:cs="Times New Roman"/>
          <w:sz w:val="24"/>
          <w:szCs w:val="24"/>
        </w:rPr>
        <w:t>.  Subsequently</w:t>
      </w:r>
      <w:r w:rsidR="00717731">
        <w:rPr>
          <w:rFonts w:ascii="Times New Roman" w:hAnsi="Times New Roman" w:cs="Times New Roman"/>
          <w:sz w:val="24"/>
          <w:szCs w:val="24"/>
        </w:rPr>
        <w:t xml:space="preserve">, </w:t>
      </w:r>
      <w:r w:rsidR="00CD4091">
        <w:rPr>
          <w:rFonts w:ascii="Times New Roman" w:hAnsi="Times New Roman" w:cs="Times New Roman"/>
          <w:sz w:val="24"/>
          <w:szCs w:val="24"/>
        </w:rPr>
        <w:t>soil gas is</w:t>
      </w:r>
      <w:r w:rsidR="008C0D9E">
        <w:rPr>
          <w:rFonts w:ascii="Times New Roman" w:hAnsi="Times New Roman" w:cs="Times New Roman"/>
          <w:sz w:val="24"/>
          <w:szCs w:val="24"/>
        </w:rPr>
        <w:t xml:space="preserve"> diluted </w:t>
      </w:r>
      <w:r w:rsidR="00CD4091">
        <w:rPr>
          <w:rFonts w:ascii="Times New Roman" w:hAnsi="Times New Roman" w:cs="Times New Roman"/>
          <w:sz w:val="24"/>
          <w:szCs w:val="24"/>
        </w:rPr>
        <w:t xml:space="preserve">by a factor of </w:t>
      </w:r>
      <w:r w:rsidR="008C0D9E">
        <w:rPr>
          <w:rFonts w:ascii="Times New Roman" w:hAnsi="Times New Roman" w:cs="Times New Roman"/>
          <w:sz w:val="24"/>
          <w:szCs w:val="24"/>
        </w:rPr>
        <w:t>200</w:t>
      </w:r>
      <w:r w:rsidR="00CD4091">
        <w:rPr>
          <w:rFonts w:ascii="Times New Roman" w:hAnsi="Times New Roman" w:cs="Times New Roman"/>
          <w:sz w:val="24"/>
          <w:szCs w:val="24"/>
        </w:rPr>
        <w:t xml:space="preserve">, and indoor vapor concentrations </w:t>
      </w:r>
      <w:r w:rsidR="00717731">
        <w:rPr>
          <w:rFonts w:ascii="Times New Roman" w:hAnsi="Times New Roman" w:cs="Times New Roman"/>
          <w:sz w:val="24"/>
          <w:szCs w:val="24"/>
        </w:rPr>
        <w:t xml:space="preserve">will equal 0.5% of subslab levels.  </w:t>
      </w:r>
      <w:r w:rsidR="00FA4D0D">
        <w:rPr>
          <w:rFonts w:ascii="Times New Roman" w:hAnsi="Times New Roman" w:cs="Times New Roman"/>
          <w:sz w:val="24"/>
          <w:szCs w:val="24"/>
        </w:rPr>
        <w:t xml:space="preserve">Indoor </w:t>
      </w:r>
      <w:r w:rsidR="000912F8">
        <w:rPr>
          <w:rFonts w:ascii="Times New Roman" w:hAnsi="Times New Roman" w:cs="Times New Roman"/>
          <w:sz w:val="24"/>
          <w:szCs w:val="24"/>
        </w:rPr>
        <w:t>air turns over every</w:t>
      </w:r>
      <w:r w:rsidR="00D06B8B">
        <w:rPr>
          <w:rFonts w:ascii="Times New Roman" w:hAnsi="Times New Roman" w:cs="Times New Roman"/>
          <w:sz w:val="24"/>
          <w:szCs w:val="24"/>
        </w:rPr>
        <w:t xml:space="preserve"> hour</w:t>
      </w:r>
      <w:r w:rsidR="00FA4D0D">
        <w:rPr>
          <w:rFonts w:ascii="Times New Roman" w:hAnsi="Times New Roman" w:cs="Times New Roman"/>
          <w:sz w:val="24"/>
          <w:szCs w:val="24"/>
        </w:rPr>
        <w:t xml:space="preserve">, </w:t>
      </w:r>
      <w:r w:rsidR="00CD4091">
        <w:rPr>
          <w:rFonts w:ascii="Times New Roman" w:hAnsi="Times New Roman" w:cs="Times New Roman"/>
          <w:sz w:val="24"/>
          <w:szCs w:val="24"/>
        </w:rPr>
        <w:t xml:space="preserve">using commercial building </w:t>
      </w:r>
      <w:r w:rsidR="000912F8">
        <w:rPr>
          <w:rFonts w:ascii="Times New Roman" w:hAnsi="Times New Roman" w:cs="Times New Roman"/>
          <w:sz w:val="24"/>
          <w:szCs w:val="24"/>
        </w:rPr>
        <w:t>default</w:t>
      </w:r>
      <w:r w:rsidR="00CD4091">
        <w:rPr>
          <w:rFonts w:ascii="Times New Roman" w:hAnsi="Times New Roman" w:cs="Times New Roman"/>
          <w:sz w:val="24"/>
          <w:szCs w:val="24"/>
        </w:rPr>
        <w:t>s</w:t>
      </w:r>
      <w:r w:rsidR="00D06B8B">
        <w:rPr>
          <w:rFonts w:ascii="Times New Roman" w:hAnsi="Times New Roman" w:cs="Times New Roman"/>
          <w:sz w:val="24"/>
          <w:szCs w:val="24"/>
        </w:rPr>
        <w:t xml:space="preserve">, </w:t>
      </w:r>
      <w:r w:rsidR="000912F8">
        <w:rPr>
          <w:rFonts w:ascii="Times New Roman" w:hAnsi="Times New Roman" w:cs="Times New Roman"/>
          <w:sz w:val="24"/>
          <w:szCs w:val="24"/>
        </w:rPr>
        <w:t xml:space="preserve">so </w:t>
      </w:r>
      <w:r w:rsidR="00D06B8B">
        <w:rPr>
          <w:rFonts w:ascii="Times New Roman" w:hAnsi="Times New Roman" w:cs="Times New Roman"/>
          <w:sz w:val="24"/>
          <w:szCs w:val="24"/>
        </w:rPr>
        <w:t>indoor concentrations wil</w:t>
      </w:r>
      <w:r w:rsidR="00AF1AD0">
        <w:rPr>
          <w:rFonts w:ascii="Times New Roman" w:hAnsi="Times New Roman" w:cs="Times New Roman"/>
          <w:sz w:val="24"/>
          <w:szCs w:val="24"/>
        </w:rPr>
        <w:t xml:space="preserve">l </w:t>
      </w:r>
      <w:r w:rsidR="00CD4091">
        <w:rPr>
          <w:rFonts w:ascii="Times New Roman" w:hAnsi="Times New Roman" w:cs="Times New Roman"/>
          <w:sz w:val="24"/>
          <w:szCs w:val="24"/>
        </w:rPr>
        <w:t>be</w:t>
      </w:r>
      <w:r w:rsidR="00AF1AD0">
        <w:rPr>
          <w:rFonts w:ascii="Times New Roman" w:hAnsi="Times New Roman" w:cs="Times New Roman"/>
          <w:sz w:val="24"/>
          <w:szCs w:val="24"/>
        </w:rPr>
        <w:t xml:space="preserve"> 0.12% of subslab levels.  </w:t>
      </w:r>
      <w:r w:rsidR="00CD4091">
        <w:rPr>
          <w:rFonts w:ascii="Times New Roman" w:hAnsi="Times New Roman" w:cs="Times New Roman"/>
          <w:sz w:val="24"/>
          <w:szCs w:val="24"/>
        </w:rPr>
        <w:t xml:space="preserve">Compare this to </w:t>
      </w:r>
      <w:r w:rsidR="00AF1AD0">
        <w:rPr>
          <w:rFonts w:ascii="Times New Roman" w:hAnsi="Times New Roman" w:cs="Times New Roman"/>
          <w:sz w:val="24"/>
          <w:szCs w:val="24"/>
        </w:rPr>
        <w:t xml:space="preserve">EPA’s default subslab attenuation </w:t>
      </w:r>
      <w:r w:rsidR="00810EDD">
        <w:rPr>
          <w:rFonts w:ascii="Times New Roman" w:hAnsi="Times New Roman" w:cs="Times New Roman"/>
          <w:sz w:val="24"/>
          <w:szCs w:val="24"/>
        </w:rPr>
        <w:t xml:space="preserve">factor </w:t>
      </w:r>
      <w:r w:rsidR="00181CBB">
        <w:rPr>
          <w:rFonts w:ascii="Times New Roman" w:hAnsi="Times New Roman" w:cs="Times New Roman"/>
          <w:sz w:val="24"/>
          <w:szCs w:val="24"/>
        </w:rPr>
        <w:t>(AF</w:t>
      </w:r>
      <w:r w:rsidR="00181CBB">
        <w:rPr>
          <w:rFonts w:ascii="Times New Roman" w:hAnsi="Times New Roman" w:cs="Times New Roman"/>
          <w:sz w:val="24"/>
          <w:szCs w:val="24"/>
        </w:rPr>
        <w:t xml:space="preserve">) </w:t>
      </w:r>
      <w:r w:rsidR="00CD4091">
        <w:rPr>
          <w:rFonts w:ascii="Times New Roman" w:hAnsi="Times New Roman" w:cs="Times New Roman"/>
          <w:sz w:val="24"/>
          <w:szCs w:val="24"/>
        </w:rPr>
        <w:t xml:space="preserve">of </w:t>
      </w:r>
      <w:r w:rsidR="00AF1AD0">
        <w:rPr>
          <w:rFonts w:ascii="Times New Roman" w:hAnsi="Times New Roman" w:cs="Times New Roman"/>
          <w:sz w:val="24"/>
          <w:szCs w:val="24"/>
        </w:rPr>
        <w:t xml:space="preserve">a whopping 10%!  </w:t>
      </w:r>
      <w:r w:rsidR="00FA4D0D">
        <w:rPr>
          <w:rFonts w:ascii="Times New Roman" w:hAnsi="Times New Roman" w:cs="Times New Roman"/>
          <w:sz w:val="24"/>
          <w:szCs w:val="24"/>
        </w:rPr>
        <w:t xml:space="preserve">Not surprisingly, </w:t>
      </w:r>
      <w:r w:rsidR="00A16200">
        <w:rPr>
          <w:rFonts w:ascii="Times New Roman" w:hAnsi="Times New Roman" w:cs="Times New Roman"/>
          <w:sz w:val="24"/>
          <w:szCs w:val="24"/>
        </w:rPr>
        <w:t>there many arguments here</w:t>
      </w:r>
      <w:r w:rsidR="008E2A6B">
        <w:rPr>
          <w:rFonts w:ascii="Times New Roman" w:hAnsi="Times New Roman" w:cs="Times New Roman"/>
          <w:sz w:val="24"/>
          <w:szCs w:val="24"/>
        </w:rPr>
        <w:t>, so we’ll discuss AFs</w:t>
      </w:r>
      <w:bookmarkStart w:id="0" w:name="_GoBack"/>
      <w:bookmarkEnd w:id="0"/>
      <w:r w:rsidR="008E2A6B">
        <w:rPr>
          <w:rFonts w:ascii="Times New Roman" w:hAnsi="Times New Roman" w:cs="Times New Roman"/>
          <w:sz w:val="24"/>
          <w:szCs w:val="24"/>
        </w:rPr>
        <w:t xml:space="preserve"> in the </w:t>
      </w:r>
      <w:r w:rsidR="00FA4D0D">
        <w:rPr>
          <w:rFonts w:ascii="Times New Roman" w:hAnsi="Times New Roman" w:cs="Times New Roman"/>
          <w:sz w:val="24"/>
          <w:szCs w:val="24"/>
        </w:rPr>
        <w:t xml:space="preserve">July 2014 </w:t>
      </w:r>
      <w:r w:rsidR="008E2A6B">
        <w:rPr>
          <w:rFonts w:ascii="Times New Roman" w:hAnsi="Times New Roman" w:cs="Times New Roman"/>
          <w:sz w:val="24"/>
          <w:szCs w:val="24"/>
        </w:rPr>
        <w:t xml:space="preserve">issue of Focus on the Environment.  </w:t>
      </w:r>
    </w:p>
    <w:p w:rsidR="006B1BEF" w:rsidRDefault="006B1BEF" w:rsidP="00ED2AC2">
      <w:pPr>
        <w:rPr>
          <w:rFonts w:ascii="Times New Roman" w:hAnsi="Times New Roman" w:cs="Times New Roman"/>
          <w:sz w:val="24"/>
          <w:szCs w:val="24"/>
        </w:rPr>
      </w:pPr>
    </w:p>
    <w:p w:rsidR="00ED2AC2" w:rsidRDefault="00ED2AC2" w:rsidP="00ED2A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</w:t>
      </w:r>
      <w:r w:rsidR="001A66D6">
        <w:rPr>
          <w:rFonts w:ascii="Times New Roman" w:hAnsi="Times New Roman" w:cs="Times New Roman"/>
          <w:sz w:val="24"/>
          <w:szCs w:val="24"/>
        </w:rPr>
        <w:t xml:space="preserve">S </w:t>
      </w:r>
    </w:p>
    <w:p w:rsidR="00E0514A" w:rsidRPr="00E0514A" w:rsidRDefault="00E0514A" w:rsidP="0033642D">
      <w:pPr>
        <w:rPr>
          <w:rFonts w:ascii="Times New Roman" w:hAnsi="Times New Roman" w:cs="Times New Roman"/>
          <w:sz w:val="24"/>
          <w:szCs w:val="24"/>
        </w:rPr>
      </w:pPr>
      <w:r w:rsidRPr="00E0514A">
        <w:rPr>
          <w:rFonts w:ascii="Times New Roman" w:hAnsi="Times New Roman" w:cs="Times New Roman"/>
          <w:sz w:val="24"/>
          <w:szCs w:val="24"/>
        </w:rPr>
        <w:t>EPA’s 2013 Final VI Guidance</w:t>
      </w:r>
    </w:p>
    <w:p w:rsidR="00E0514A" w:rsidRDefault="00181CBB" w:rsidP="0033642D">
      <w:hyperlink r:id="rId8" w:history="1">
        <w:r w:rsidR="00E0514A" w:rsidRPr="00BB1FAA">
          <w:rPr>
            <w:rStyle w:val="Hyperlink"/>
          </w:rPr>
          <w:t>http://www.google.com/url?sa=t&amp;rct=j&amp;q=&amp;esrc=s&amp;source=web&amp;cd=2&amp;ved=0CDQQjBAwAQ&amp;url=http%3A%2F%2Fwww.epa.gov%2Foswer%2Fvaporintrusion%2Fdocuments%2FvaporIntrusion-final-guidance-20130411-reviewdraft.pdf&amp;ei=yOuFU6rLCsP78QGauYAY&amp;usg=AFQjCNFWtPxGTnflRT4oqauP9CWgTaN8TQ&amp;bvm=bv.67720277,d.b2U&amp;cad=rja</w:t>
        </w:r>
      </w:hyperlink>
      <w:r w:rsidR="00E0514A">
        <w:t xml:space="preserve"> </w:t>
      </w:r>
    </w:p>
    <w:p w:rsidR="001C0A82" w:rsidRPr="001C0A82" w:rsidRDefault="001C0A82" w:rsidP="0033642D">
      <w:pPr>
        <w:rPr>
          <w:rFonts w:ascii="Times New Roman" w:hAnsi="Times New Roman" w:cs="Times New Roman"/>
          <w:sz w:val="24"/>
          <w:szCs w:val="24"/>
        </w:rPr>
      </w:pPr>
      <w:r w:rsidRPr="001C0A82">
        <w:rPr>
          <w:rFonts w:ascii="Times New Roman" w:hAnsi="Times New Roman" w:cs="Times New Roman"/>
          <w:sz w:val="24"/>
          <w:szCs w:val="24"/>
        </w:rPr>
        <w:t>EPA’s 2012 Petroleum Hydrocarbons and Chlorinated Hydrocarbons Report</w:t>
      </w:r>
    </w:p>
    <w:p w:rsidR="001C0A82" w:rsidRDefault="00181CBB" w:rsidP="0033642D">
      <w:hyperlink r:id="rId9" w:history="1">
        <w:r w:rsidR="001C0A82" w:rsidRPr="007E7A16">
          <w:rPr>
            <w:rStyle w:val="Hyperlink"/>
          </w:rPr>
          <w:t>http://www.epa.gov/oust/cat/pvi/pvicvi.pdf</w:t>
        </w:r>
      </w:hyperlink>
      <w:r w:rsidR="001C0A82">
        <w:t xml:space="preserve"> </w:t>
      </w:r>
    </w:p>
    <w:p w:rsidR="001C0A82" w:rsidRPr="001C0A82" w:rsidRDefault="001C0A82" w:rsidP="0033642D">
      <w:pPr>
        <w:rPr>
          <w:rFonts w:ascii="Times New Roman" w:hAnsi="Times New Roman" w:cs="Times New Roman"/>
          <w:sz w:val="24"/>
          <w:szCs w:val="24"/>
        </w:rPr>
      </w:pPr>
      <w:r w:rsidRPr="001C0A82">
        <w:rPr>
          <w:rFonts w:ascii="Times New Roman" w:hAnsi="Times New Roman" w:cs="Times New Roman"/>
          <w:sz w:val="24"/>
          <w:szCs w:val="24"/>
        </w:rPr>
        <w:t>EPA’s 2013 Petroleum Hydrocarbon VI Guidance</w:t>
      </w:r>
    </w:p>
    <w:p w:rsidR="001A66D6" w:rsidRDefault="00181CBB" w:rsidP="0033642D">
      <w:pPr>
        <w:rPr>
          <w:rStyle w:val="Hyperlink"/>
        </w:rPr>
      </w:pPr>
      <w:hyperlink r:id="rId10" w:history="1">
        <w:r w:rsidR="001C0A82" w:rsidRPr="001C0A82">
          <w:rPr>
            <w:rStyle w:val="Hyperlink"/>
          </w:rPr>
          <w:t>http://www.epa.gov/oust/cat/pvi/petroleum-vapor-intrusion-review-draft-04092013.pdf</w:t>
        </w:r>
      </w:hyperlink>
      <w:r w:rsidR="001C0A82" w:rsidRPr="001C0A82">
        <w:rPr>
          <w:rStyle w:val="Hyperlink"/>
        </w:rPr>
        <w:t xml:space="preserve"> </w:t>
      </w:r>
    </w:p>
    <w:p w:rsidR="00D924C8" w:rsidRDefault="00D924C8" w:rsidP="0033642D">
      <w:pPr>
        <w:rPr>
          <w:rStyle w:val="Hyperlink"/>
        </w:rPr>
      </w:pPr>
    </w:p>
    <w:p w:rsidR="00D924C8" w:rsidRDefault="00D924C8" w:rsidP="0033642D">
      <w:pPr>
        <w:rPr>
          <w:rFonts w:ascii="Times New Roman" w:hAnsi="Times New Roman" w:cs="Times New Roman"/>
          <w:sz w:val="24"/>
          <w:szCs w:val="24"/>
        </w:rPr>
      </w:pPr>
      <w:r w:rsidRPr="00D924C8">
        <w:rPr>
          <w:rFonts w:ascii="Times New Roman" w:hAnsi="Times New Roman" w:cs="Times New Roman"/>
          <w:sz w:val="24"/>
          <w:szCs w:val="24"/>
        </w:rPr>
        <w:t>PICTURES</w:t>
      </w:r>
    </w:p>
    <w:p w:rsidR="00D924C8" w:rsidRDefault="009C5D3F" w:rsidP="00336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Teaser: </w:t>
      </w:r>
      <w:r w:rsidR="00F2514A">
        <w:rPr>
          <w:rFonts w:ascii="Times New Roman" w:hAnsi="Times New Roman" w:cs="Times New Roman"/>
          <w:sz w:val="24"/>
          <w:szCs w:val="24"/>
        </w:rPr>
        <w:t>Teaser Picture.png</w:t>
      </w:r>
    </w:p>
    <w:p w:rsidR="009C5D3F" w:rsidRDefault="009C5D3F" w:rsidP="00336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Big picture: </w:t>
      </w:r>
      <w:r w:rsidRPr="009C5D3F">
        <w:rPr>
          <w:rFonts w:ascii="Times New Roman" w:hAnsi="Times New Roman" w:cs="Times New Roman"/>
          <w:sz w:val="24"/>
          <w:szCs w:val="24"/>
        </w:rPr>
        <w:t>Schematic VI Attenuation</w:t>
      </w:r>
      <w:r>
        <w:rPr>
          <w:rFonts w:ascii="Times New Roman" w:hAnsi="Times New Roman" w:cs="Times New Roman"/>
          <w:sz w:val="24"/>
          <w:szCs w:val="24"/>
        </w:rPr>
        <w:t xml:space="preserve">.png </w:t>
      </w:r>
    </w:p>
    <w:p w:rsidR="00F2514A" w:rsidRDefault="00F2514A" w:rsidP="0033642D">
      <w:pPr>
        <w:rPr>
          <w:rFonts w:ascii="Times New Roman" w:hAnsi="Times New Roman" w:cs="Times New Roman"/>
          <w:sz w:val="24"/>
          <w:szCs w:val="24"/>
        </w:rPr>
      </w:pPr>
    </w:p>
    <w:p w:rsidR="00F2514A" w:rsidRDefault="00F2514A" w:rsidP="00336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WORDS</w:t>
      </w:r>
    </w:p>
    <w:p w:rsidR="00F2514A" w:rsidRPr="00D924C8" w:rsidRDefault="00F2514A" w:rsidP="00336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Vapor intrusion, vapor attenuation, subslab, sub-slab, soil gas, chlorinated VOC, CVOC, petroleum hydrocarbon, PHC, attenuation factor, soil gas</w:t>
      </w:r>
    </w:p>
    <w:sectPr w:rsidR="00F2514A" w:rsidRPr="00D92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7141E"/>
    <w:multiLevelType w:val="hybridMultilevel"/>
    <w:tmpl w:val="063C8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2D"/>
    <w:rsid w:val="00002003"/>
    <w:rsid w:val="00002C42"/>
    <w:rsid w:val="000368DD"/>
    <w:rsid w:val="0006666C"/>
    <w:rsid w:val="000813C3"/>
    <w:rsid w:val="000912F8"/>
    <w:rsid w:val="0011608A"/>
    <w:rsid w:val="00166E73"/>
    <w:rsid w:val="00181CBB"/>
    <w:rsid w:val="001A5233"/>
    <w:rsid w:val="001A66D6"/>
    <w:rsid w:val="001C0A82"/>
    <w:rsid w:val="001C0D28"/>
    <w:rsid w:val="002203F3"/>
    <w:rsid w:val="002455B5"/>
    <w:rsid w:val="002B0C51"/>
    <w:rsid w:val="002B7C69"/>
    <w:rsid w:val="002C0084"/>
    <w:rsid w:val="002C545E"/>
    <w:rsid w:val="002E170C"/>
    <w:rsid w:val="002F19E1"/>
    <w:rsid w:val="002F4602"/>
    <w:rsid w:val="003063AC"/>
    <w:rsid w:val="0033642D"/>
    <w:rsid w:val="003B053A"/>
    <w:rsid w:val="003D6975"/>
    <w:rsid w:val="0043093C"/>
    <w:rsid w:val="004363DF"/>
    <w:rsid w:val="004378E2"/>
    <w:rsid w:val="004B2899"/>
    <w:rsid w:val="004F035F"/>
    <w:rsid w:val="00527DD5"/>
    <w:rsid w:val="0053472C"/>
    <w:rsid w:val="00570D74"/>
    <w:rsid w:val="0057560E"/>
    <w:rsid w:val="005A4CB3"/>
    <w:rsid w:val="00653E16"/>
    <w:rsid w:val="00655C90"/>
    <w:rsid w:val="00694791"/>
    <w:rsid w:val="006A1B22"/>
    <w:rsid w:val="006B1BEF"/>
    <w:rsid w:val="006F3420"/>
    <w:rsid w:val="00717731"/>
    <w:rsid w:val="0072142C"/>
    <w:rsid w:val="0077764D"/>
    <w:rsid w:val="007C2A66"/>
    <w:rsid w:val="007D3A08"/>
    <w:rsid w:val="00806988"/>
    <w:rsid w:val="00810EDD"/>
    <w:rsid w:val="00885EBE"/>
    <w:rsid w:val="008C0D9E"/>
    <w:rsid w:val="008E2A6B"/>
    <w:rsid w:val="009023A7"/>
    <w:rsid w:val="00943B0E"/>
    <w:rsid w:val="0095066A"/>
    <w:rsid w:val="009521C1"/>
    <w:rsid w:val="0095563C"/>
    <w:rsid w:val="009A7FDE"/>
    <w:rsid w:val="009C5D3F"/>
    <w:rsid w:val="009F6DC5"/>
    <w:rsid w:val="00A16200"/>
    <w:rsid w:val="00A6753F"/>
    <w:rsid w:val="00AA7C25"/>
    <w:rsid w:val="00AB347C"/>
    <w:rsid w:val="00AF1AD0"/>
    <w:rsid w:val="00B02235"/>
    <w:rsid w:val="00B11E0A"/>
    <w:rsid w:val="00B3464C"/>
    <w:rsid w:val="00B6228C"/>
    <w:rsid w:val="00B84AF6"/>
    <w:rsid w:val="00B979F4"/>
    <w:rsid w:val="00BC5ACB"/>
    <w:rsid w:val="00C22FB9"/>
    <w:rsid w:val="00C56D16"/>
    <w:rsid w:val="00CD4091"/>
    <w:rsid w:val="00CF6576"/>
    <w:rsid w:val="00D06B8B"/>
    <w:rsid w:val="00D64D32"/>
    <w:rsid w:val="00D85B8B"/>
    <w:rsid w:val="00D924C8"/>
    <w:rsid w:val="00DA7137"/>
    <w:rsid w:val="00DB6E19"/>
    <w:rsid w:val="00DD03D6"/>
    <w:rsid w:val="00DD3EB9"/>
    <w:rsid w:val="00E0514A"/>
    <w:rsid w:val="00E52360"/>
    <w:rsid w:val="00E57177"/>
    <w:rsid w:val="00E85ADD"/>
    <w:rsid w:val="00EA2988"/>
    <w:rsid w:val="00EA35C3"/>
    <w:rsid w:val="00EA5826"/>
    <w:rsid w:val="00ED2AC2"/>
    <w:rsid w:val="00ED35AD"/>
    <w:rsid w:val="00EE6526"/>
    <w:rsid w:val="00F006D7"/>
    <w:rsid w:val="00F17F24"/>
    <w:rsid w:val="00F2514A"/>
    <w:rsid w:val="00F42BF8"/>
    <w:rsid w:val="00F63498"/>
    <w:rsid w:val="00F65B75"/>
    <w:rsid w:val="00F75F8F"/>
    <w:rsid w:val="00FA4D0D"/>
    <w:rsid w:val="00FC6FA6"/>
    <w:rsid w:val="00FD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66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6FA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8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7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66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6FA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8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7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t&amp;rct=j&amp;q=&amp;esrc=s&amp;source=web&amp;cd=2&amp;ved=0CDQQjBAwAQ&amp;url=http%3A%2F%2Fwww.epa.gov%2Foswer%2Fvaporintrusion%2Fdocuments%2FvaporIntrusion-final-guidance-20130411-reviewdraft.pdf&amp;ei=yOuFU6rLCsP78QGauYAY&amp;usg=AFQjCNFWtPxGTnflRT4oqauP9CWgTaN8TQ&amp;bvm=bv.67720277,d.b2U&amp;cad=rj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pa.gov/oust/cat/pvi/petroleum-vapor-intrusion-review-draft-0409201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a.gov/oust/cat/pvi/pvicv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 Schmidt</dc:creator>
  <cp:lastModifiedBy>Mort Schmidt</cp:lastModifiedBy>
  <cp:revision>81</cp:revision>
  <cp:lastPrinted>2014-05-28T20:24:00Z</cp:lastPrinted>
  <dcterms:created xsi:type="dcterms:W3CDTF">2014-05-27T16:58:00Z</dcterms:created>
  <dcterms:modified xsi:type="dcterms:W3CDTF">2014-06-16T15:13:00Z</dcterms:modified>
</cp:coreProperties>
</file>